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FF" w:rsidRPr="006B7CB2" w:rsidRDefault="00E17BFF" w:rsidP="00E17BFF">
      <w:pPr>
        <w:ind w:firstLine="0"/>
        <w:jc w:val="center"/>
        <w:outlineLvl w:val="0"/>
      </w:pPr>
      <w:r w:rsidRPr="006B7CB2">
        <w:t>Российская Федерация</w:t>
      </w:r>
    </w:p>
    <w:p w:rsidR="00E17BFF" w:rsidRPr="006B7CB2" w:rsidRDefault="00E17BFF" w:rsidP="00E17BFF">
      <w:pPr>
        <w:ind w:firstLine="0"/>
        <w:jc w:val="center"/>
      </w:pPr>
      <w:r w:rsidRPr="006B7CB2">
        <w:t>Республика Адыгея</w:t>
      </w:r>
    </w:p>
    <w:p w:rsidR="00E17BFF" w:rsidRPr="006B7CB2" w:rsidRDefault="00E17BFF" w:rsidP="00E17BFF">
      <w:pPr>
        <w:ind w:firstLine="0"/>
        <w:jc w:val="center"/>
        <w:outlineLvl w:val="0"/>
      </w:pPr>
      <w:r w:rsidRPr="006B7CB2">
        <w:t>Красногвардейский район</w:t>
      </w:r>
    </w:p>
    <w:p w:rsidR="00E17BFF" w:rsidRPr="006B7CB2" w:rsidRDefault="00E17BFF" w:rsidP="00E17BFF">
      <w:pPr>
        <w:ind w:firstLine="0"/>
        <w:jc w:val="center"/>
        <w:outlineLvl w:val="0"/>
      </w:pPr>
      <w:r w:rsidRPr="006B7CB2">
        <w:t>Совет народных депутатов муниципального образования</w:t>
      </w:r>
    </w:p>
    <w:p w:rsidR="00E17BFF" w:rsidRPr="006B7CB2" w:rsidRDefault="00E17BFF" w:rsidP="00E17BFF">
      <w:pPr>
        <w:ind w:firstLine="0"/>
        <w:jc w:val="center"/>
        <w:outlineLvl w:val="0"/>
      </w:pPr>
      <w:r w:rsidRPr="006B7CB2">
        <w:t>«Белосельское сельское поселение»</w:t>
      </w:r>
    </w:p>
    <w:p w:rsidR="00E17BFF" w:rsidRPr="006B7CB2" w:rsidRDefault="00E17BFF" w:rsidP="00E17BFF">
      <w:pPr>
        <w:ind w:firstLine="0"/>
        <w:jc w:val="center"/>
      </w:pPr>
      <w:r>
        <w:t xml:space="preserve"> </w:t>
      </w:r>
    </w:p>
    <w:p w:rsidR="00E17BFF" w:rsidRPr="006B7CB2" w:rsidRDefault="00E17BFF" w:rsidP="00E17BFF">
      <w:pPr>
        <w:ind w:firstLine="0"/>
        <w:jc w:val="center"/>
      </w:pPr>
    </w:p>
    <w:p w:rsidR="00E17BFF" w:rsidRPr="006B7CB2" w:rsidRDefault="00E17BFF" w:rsidP="00E17BFF">
      <w:pPr>
        <w:ind w:firstLine="0"/>
        <w:jc w:val="center"/>
        <w:outlineLvl w:val="0"/>
      </w:pPr>
      <w:r w:rsidRPr="006B7CB2">
        <w:t>РЕШЕНИЕ</w:t>
      </w:r>
    </w:p>
    <w:p w:rsidR="00E17BFF" w:rsidRPr="006B7CB2" w:rsidRDefault="00E17BFF" w:rsidP="00E17BFF">
      <w:pPr>
        <w:ind w:firstLine="0"/>
      </w:pPr>
    </w:p>
    <w:p w:rsidR="00E17BFF" w:rsidRPr="006B7CB2" w:rsidRDefault="00E17BFF" w:rsidP="00E17BFF">
      <w:pPr>
        <w:ind w:firstLine="0"/>
      </w:pPr>
    </w:p>
    <w:p w:rsidR="00E17BFF" w:rsidRPr="002744FC" w:rsidRDefault="00E17BFF" w:rsidP="00E17BFF">
      <w:pPr>
        <w:ind w:right="4252" w:firstLine="0"/>
        <w:rPr>
          <w:b/>
        </w:rPr>
      </w:pPr>
      <w:r w:rsidRPr="002744FC">
        <w:rPr>
          <w:b/>
          <w:bCs/>
        </w:rPr>
        <w:t xml:space="preserve">Об исполнении бюджета </w:t>
      </w:r>
      <w:r w:rsidR="00B911A5">
        <w:rPr>
          <w:b/>
          <w:bCs/>
        </w:rPr>
        <w:t>Муниципального образования «Белосельское сельское поселение»</w:t>
      </w:r>
      <w:r w:rsidRPr="002744FC">
        <w:rPr>
          <w:b/>
          <w:bCs/>
        </w:rPr>
        <w:t xml:space="preserve"> за </w:t>
      </w:r>
      <w:r>
        <w:rPr>
          <w:b/>
          <w:bCs/>
        </w:rPr>
        <w:t>202</w:t>
      </w:r>
      <w:r w:rsidR="00B67126">
        <w:rPr>
          <w:b/>
          <w:bCs/>
        </w:rPr>
        <w:t>2</w:t>
      </w:r>
      <w:r w:rsidRPr="002744FC">
        <w:rPr>
          <w:b/>
          <w:bCs/>
        </w:rPr>
        <w:t xml:space="preserve"> год</w:t>
      </w:r>
    </w:p>
    <w:p w:rsidR="00E17BFF" w:rsidRDefault="00E17BFF" w:rsidP="00E17BFF">
      <w:pPr>
        <w:ind w:firstLine="0"/>
      </w:pPr>
    </w:p>
    <w:p w:rsidR="00E17BFF" w:rsidRDefault="00E17BFF" w:rsidP="00E17BFF">
      <w:pPr>
        <w:ind w:firstLine="0"/>
      </w:pPr>
    </w:p>
    <w:p w:rsidR="00E17BFF" w:rsidRPr="00DC7E9B" w:rsidRDefault="00E17BFF" w:rsidP="00E17BFF">
      <w:pPr>
        <w:ind w:firstLine="0"/>
      </w:pPr>
      <w:r>
        <w:t>Заслушав в соответствии с Законом Республики Адыгея «О местном самоуправлении» и Положением «О бюджетном процессе в муниципальном образовании «Белосельское сельское поселение»» отчет об исполнении бюджета муниципального образования  «Белосельское сельское поселение» за 202</w:t>
      </w:r>
      <w:r w:rsidR="00B67126">
        <w:t>2</w:t>
      </w:r>
      <w:r w:rsidRPr="00E90AB0">
        <w:t xml:space="preserve"> год</w:t>
      </w:r>
      <w:r>
        <w:t xml:space="preserve">, </w:t>
      </w:r>
      <w:r w:rsidRPr="00DC7E9B">
        <w:t>Совет народных депутатов муниципального образования «Белосельское сельское поселение»</w:t>
      </w:r>
    </w:p>
    <w:p w:rsidR="00E17BFF" w:rsidRPr="006B7CB2" w:rsidRDefault="00E17BFF" w:rsidP="00E17BFF">
      <w:pPr>
        <w:ind w:firstLine="0"/>
      </w:pPr>
    </w:p>
    <w:p w:rsidR="00E17BFF" w:rsidRPr="006B7CB2" w:rsidRDefault="00E17BFF" w:rsidP="00E17BFF">
      <w:pPr>
        <w:ind w:firstLine="0"/>
        <w:jc w:val="center"/>
        <w:outlineLvl w:val="0"/>
      </w:pPr>
      <w:r w:rsidRPr="006B7CB2">
        <w:t>РЕШИЛ:</w:t>
      </w:r>
    </w:p>
    <w:p w:rsidR="00E17BFF" w:rsidRPr="006B7CB2" w:rsidRDefault="00E17BFF" w:rsidP="00E17BFF">
      <w:pPr>
        <w:ind w:firstLine="0"/>
      </w:pPr>
    </w:p>
    <w:p w:rsidR="00E17BFF" w:rsidRDefault="00E17BFF" w:rsidP="00863EFB">
      <w:pPr>
        <w:pStyle w:val="a5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120"/>
        <w:ind w:left="0" w:firstLine="0"/>
      </w:pPr>
      <w:r>
        <w:t>Принять к сведению отчет об исполнении бюджета муниципального образования  «Белосельское сельское поселение» за</w:t>
      </w:r>
      <w:r w:rsidRPr="000D485D">
        <w:t xml:space="preserve"> </w:t>
      </w:r>
      <w:r>
        <w:t>202</w:t>
      </w:r>
      <w:r w:rsidR="00B67126">
        <w:t>2</w:t>
      </w:r>
      <w:r w:rsidRPr="00E90AB0">
        <w:t xml:space="preserve"> год</w:t>
      </w:r>
      <w:r>
        <w:t xml:space="preserve"> (приложения №№1,2,3,4,5,6,7,8</w:t>
      </w:r>
      <w:r w:rsidR="00B67126">
        <w:t>,9</w:t>
      </w:r>
      <w:r>
        <w:t>).</w:t>
      </w:r>
    </w:p>
    <w:p w:rsidR="00E17BFF" w:rsidRPr="00863EFB" w:rsidRDefault="00E17BFF" w:rsidP="00863EFB">
      <w:pPr>
        <w:pStyle w:val="a5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rPr>
          <w:bCs/>
        </w:rPr>
      </w:pPr>
      <w:r w:rsidRPr="00DA1A96">
        <w:t xml:space="preserve">Настоящее </w:t>
      </w:r>
      <w:r>
        <w:t>решение</w:t>
      </w:r>
      <w:r w:rsidRPr="00DA1A96">
        <w:t xml:space="preserve"> вступает в силу </w:t>
      </w:r>
      <w:r>
        <w:t xml:space="preserve">со дня </w:t>
      </w:r>
      <w:r w:rsidRPr="00DA1A96">
        <w:t xml:space="preserve">его </w:t>
      </w:r>
      <w:r>
        <w:t>опубликования.</w:t>
      </w:r>
    </w:p>
    <w:p w:rsidR="00E17BFF" w:rsidRPr="006F17C2" w:rsidRDefault="00E17BFF" w:rsidP="00E17BFF">
      <w:pPr>
        <w:ind w:firstLine="0"/>
      </w:pPr>
    </w:p>
    <w:p w:rsidR="00E17BFF" w:rsidRPr="006B7CB2" w:rsidRDefault="00E17BFF" w:rsidP="00E17BFF">
      <w:pPr>
        <w:ind w:firstLine="0"/>
      </w:pPr>
    </w:p>
    <w:p w:rsidR="00E17BFF" w:rsidRPr="006B7CB2" w:rsidRDefault="00E17BFF" w:rsidP="00E17BFF">
      <w:pPr>
        <w:ind w:firstLine="0"/>
      </w:pPr>
    </w:p>
    <w:p w:rsidR="00E17BFF" w:rsidRPr="00E17BFF" w:rsidRDefault="00E17BFF" w:rsidP="00E17BF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17BFF">
        <w:rPr>
          <w:rFonts w:ascii="Times New Roman" w:eastAsia="Times New Roman" w:hAnsi="Times New Roman" w:cs="Times New Roman"/>
        </w:rPr>
        <w:t xml:space="preserve">Заместитель председателя  Совета народных </w:t>
      </w:r>
    </w:p>
    <w:p w:rsidR="00E17BFF" w:rsidRPr="00E17BFF" w:rsidRDefault="00E17BFF" w:rsidP="00E17BF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17BFF">
        <w:rPr>
          <w:rFonts w:ascii="Times New Roman" w:eastAsia="Times New Roman" w:hAnsi="Times New Roman" w:cs="Times New Roman"/>
        </w:rPr>
        <w:t xml:space="preserve">депутатов муниципального образования </w:t>
      </w:r>
    </w:p>
    <w:p w:rsidR="00E17BFF" w:rsidRPr="00E17BFF" w:rsidRDefault="00E17BFF" w:rsidP="00E17BFF">
      <w:pPr>
        <w:widowControl/>
        <w:tabs>
          <w:tab w:val="left" w:pos="7371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17BFF">
        <w:rPr>
          <w:rFonts w:ascii="Times New Roman" w:eastAsia="Times New Roman" w:hAnsi="Times New Roman" w:cs="Times New Roman"/>
        </w:rPr>
        <w:t>«Белосельское сельское поселение»</w:t>
      </w:r>
      <w:r w:rsidRPr="00E17BFF">
        <w:rPr>
          <w:rFonts w:ascii="Times New Roman" w:eastAsia="Times New Roman" w:hAnsi="Times New Roman" w:cs="Times New Roman"/>
        </w:rPr>
        <w:tab/>
        <w:t>А.П. Салий</w:t>
      </w:r>
    </w:p>
    <w:p w:rsidR="00E17BFF" w:rsidRPr="00E17BFF" w:rsidRDefault="00E17BFF" w:rsidP="00E17BFF">
      <w:pPr>
        <w:widowControl/>
        <w:tabs>
          <w:tab w:val="left" w:pos="7371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E17BFF" w:rsidRPr="00E17BFF" w:rsidRDefault="00E17BFF" w:rsidP="00E17BFF">
      <w:pPr>
        <w:widowControl/>
        <w:tabs>
          <w:tab w:val="left" w:pos="7371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17BFF">
        <w:rPr>
          <w:rFonts w:ascii="Times New Roman" w:eastAsia="Times New Roman" w:hAnsi="Times New Roman" w:cs="Times New Roman"/>
        </w:rPr>
        <w:t>Глава муниципального образования</w:t>
      </w:r>
    </w:p>
    <w:p w:rsidR="00E17BFF" w:rsidRPr="00E17BFF" w:rsidRDefault="00E17BFF" w:rsidP="00E17BFF">
      <w:pPr>
        <w:widowControl/>
        <w:tabs>
          <w:tab w:val="left" w:pos="7371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17BFF">
        <w:rPr>
          <w:rFonts w:ascii="Times New Roman" w:eastAsia="Times New Roman" w:hAnsi="Times New Roman" w:cs="Times New Roman"/>
        </w:rPr>
        <w:t>«Белосельское сельское поселение»</w:t>
      </w:r>
      <w:r w:rsidRPr="00E17BFF">
        <w:rPr>
          <w:rFonts w:ascii="Times New Roman" w:eastAsia="Times New Roman" w:hAnsi="Times New Roman" w:cs="Times New Roman"/>
        </w:rPr>
        <w:tab/>
        <w:t>А.Э. Колесников</w:t>
      </w:r>
    </w:p>
    <w:p w:rsidR="00E17BFF" w:rsidRDefault="00E17BFF" w:rsidP="00E17BFF">
      <w:pPr>
        <w:ind w:firstLine="0"/>
      </w:pPr>
    </w:p>
    <w:p w:rsidR="00E17BFF" w:rsidRPr="006B7CB2" w:rsidRDefault="00E17BFF" w:rsidP="00E17BFF">
      <w:pPr>
        <w:ind w:firstLine="0"/>
      </w:pPr>
    </w:p>
    <w:p w:rsidR="00E17BFF" w:rsidRPr="006B7CB2" w:rsidRDefault="00E17BFF" w:rsidP="00E17BFF">
      <w:pPr>
        <w:ind w:firstLine="0"/>
      </w:pPr>
      <w:r w:rsidRPr="006B7CB2">
        <w:t>с. Белое</w:t>
      </w:r>
    </w:p>
    <w:p w:rsidR="00E17BFF" w:rsidRPr="00CB102A" w:rsidRDefault="00981016" w:rsidP="00E17BFF">
      <w:pPr>
        <w:ind w:firstLine="0"/>
      </w:pPr>
      <w:r>
        <w:t>11.05.</w:t>
      </w:r>
      <w:r w:rsidR="00E17BFF">
        <w:t>202</w:t>
      </w:r>
      <w:r w:rsidR="00B67126">
        <w:t>3</w:t>
      </w:r>
      <w:r w:rsidR="00E17BFF">
        <w:t xml:space="preserve"> г.</w:t>
      </w:r>
    </w:p>
    <w:p w:rsidR="00E17BFF" w:rsidRPr="00ED6878" w:rsidRDefault="00E17BFF" w:rsidP="00E17BFF">
      <w:pPr>
        <w:ind w:firstLine="0"/>
      </w:pPr>
      <w:r w:rsidRPr="006B7CB2">
        <w:t>№</w:t>
      </w:r>
      <w:r>
        <w:t xml:space="preserve"> </w:t>
      </w:r>
      <w:r w:rsidR="00981016">
        <w:t>10</w:t>
      </w:r>
      <w:r w:rsidR="001A085E">
        <w:t>7</w:t>
      </w:r>
    </w:p>
    <w:p w:rsidR="00E17BFF" w:rsidRDefault="00E17BFF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A33AD6" w:rsidRPr="00A33AD6" w:rsidRDefault="00A33AD6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lastRenderedPageBreak/>
        <w:t>Приложение №1</w:t>
      </w:r>
    </w:p>
    <w:p w:rsidR="00A33AD6" w:rsidRPr="00A33AD6" w:rsidRDefault="00A33AD6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>к решению Совета народных депутатов</w:t>
      </w:r>
    </w:p>
    <w:p w:rsidR="004C7702" w:rsidRDefault="004C7702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м</w:t>
      </w:r>
      <w:r w:rsidR="00B911A5">
        <w:rPr>
          <w:rFonts w:ascii="Times New Roman" w:eastAsia="Times New Roman" w:hAnsi="Times New Roman" w:cs="Times New Roman"/>
          <w:bCs/>
          <w:color w:val="000000"/>
          <w:kern w:val="24"/>
        </w:rPr>
        <w:t xml:space="preserve">униципального образования </w:t>
      </w:r>
    </w:p>
    <w:p w:rsidR="00A33AD6" w:rsidRPr="00A33AD6" w:rsidRDefault="00B911A5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«Белосельское сельское поселение»</w:t>
      </w:r>
    </w:p>
    <w:p w:rsidR="00A33AD6" w:rsidRPr="00A33AD6" w:rsidRDefault="00A33AD6" w:rsidP="00A33AD6">
      <w:pPr>
        <w:widowControl/>
        <w:ind w:firstLine="0"/>
        <w:jc w:val="right"/>
        <w:rPr>
          <w:rFonts w:ascii="Calibri" w:eastAsia="Times New Roman" w:hAnsi="Calibri" w:cs="Times New Roman"/>
          <w:b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ab/>
      </w:r>
      <w:r w:rsidR="000F0200">
        <w:rPr>
          <w:rFonts w:ascii="Times New Roman" w:eastAsia="Times New Roman" w:hAnsi="Times New Roman" w:cs="Times New Roman"/>
          <w:bCs/>
          <w:color w:val="000000"/>
          <w:kern w:val="24"/>
        </w:rPr>
        <w:t>№107 от «11» мая 2023г.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>Исполнение доходной части бюджета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</w:pPr>
    </w:p>
    <w:p w:rsidR="00CE7751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 xml:space="preserve">Доходы местного бюджета </w:t>
      </w:r>
      <w:r w:rsidR="00CE7751"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 xml:space="preserve">муниципального образования 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>«Белосельское сельское поселение»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>202</w:t>
      </w:r>
      <w:r w:rsidR="00D66361"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>2</w:t>
      </w:r>
      <w:r w:rsidRPr="00A33AD6"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 xml:space="preserve"> год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Arial CYR"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kern w:val="24"/>
          <w:szCs w:val="20"/>
          <w:lang w:eastAsia="en-US"/>
        </w:rPr>
        <w:t>тыс. руб.</w:t>
      </w:r>
    </w:p>
    <w:tbl>
      <w:tblPr>
        <w:tblW w:w="9644" w:type="dxa"/>
        <w:tblInd w:w="103" w:type="dxa"/>
        <w:tblLook w:val="04A0"/>
      </w:tblPr>
      <w:tblGrid>
        <w:gridCol w:w="2415"/>
        <w:gridCol w:w="3969"/>
        <w:gridCol w:w="1134"/>
        <w:gridCol w:w="992"/>
        <w:gridCol w:w="1134"/>
      </w:tblGrid>
      <w:tr w:rsidR="006A150D" w:rsidRPr="00A06FDF" w:rsidTr="00CE7751">
        <w:trPr>
          <w:cantSplit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Уточнен.</w:t>
            </w: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 БП на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Факт.  </w:t>
            </w:r>
            <w:proofErr w:type="spellStart"/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исполен</w:t>
            </w:r>
            <w:proofErr w:type="spellEnd"/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. 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A603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</w:t>
            </w:r>
            <w:r w:rsidR="00A6030F"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109,3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00010102000010000110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105,6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00010102020010000110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00010300000010000110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уплаты акцизов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115,4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00010302230010000110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диференцированных</w:t>
            </w:r>
            <w:proofErr w:type="spellEnd"/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127,9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00010302240010000110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диференцированных</w:t>
            </w:r>
            <w:proofErr w:type="spellEnd"/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125,2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00010302250010000110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бензин,подлежащие</w:t>
            </w:r>
            <w:proofErr w:type="spellEnd"/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диференцированных</w:t>
            </w:r>
            <w:proofErr w:type="spellEnd"/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106,1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00010302260010000110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Доходы от уплаты акцизов на прямогонный бензин, между бюджетами субъектов  Российской Федерации и местными бюджетами с учетом установленных </w:t>
            </w:r>
            <w:proofErr w:type="spellStart"/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диференцированных</w:t>
            </w:r>
            <w:proofErr w:type="spellEnd"/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-233,9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-273,7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00010503010010000110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107,4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59,6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00010606000000000110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00010606043100000110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обладающим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2485,6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113,5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00010606033100000110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150,3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68,8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85,9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00011100000000000120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85,9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00011105035000000120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85,9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00011105035100000120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85,9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00011300000000000000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00011300000000000130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00011302995100000130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00011600000000000000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00011600000000000140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00011690050100000140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100,1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100,1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00020215000000000150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00020215001100000150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бюджетам поселений на выравнивание бюджетной обеспеченности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00020219999100000150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00020225372100000150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24112,4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24112,4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00020230000000000150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107,7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00020230024100000150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бюджетам сельских поселений на выполнение передаваемых полномочий субъектов Российской Федерации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00021860010100000150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поселений от возврата остатков  субсидий, субвенций и иных межведомственных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2344E3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00020235118100000150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A150D" w:rsidRPr="00A06FDF" w:rsidTr="00CE7751">
        <w:trPr>
          <w:cantSplit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2344E3" w:rsidP="006A15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150D" w:rsidRPr="00A06FDF" w:rsidRDefault="006A150D" w:rsidP="006A1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102,9</w:t>
            </w:r>
          </w:p>
        </w:tc>
      </w:tr>
    </w:tbl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kern w:val="24"/>
          <w:szCs w:val="20"/>
          <w:lang w:eastAsia="en-US"/>
        </w:rPr>
        <w:br w:type="page"/>
      </w:r>
    </w:p>
    <w:p w:rsidR="00A33AD6" w:rsidRPr="00A33AD6" w:rsidRDefault="00A33AD6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lastRenderedPageBreak/>
        <w:t>Приложение №2</w:t>
      </w:r>
    </w:p>
    <w:p w:rsidR="00A33AD6" w:rsidRPr="00A33AD6" w:rsidRDefault="00A33AD6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>к решению Совета народных депутатов</w:t>
      </w:r>
    </w:p>
    <w:p w:rsidR="004C7702" w:rsidRDefault="004C7702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м</w:t>
      </w:r>
      <w:r w:rsidR="00B911A5">
        <w:rPr>
          <w:rFonts w:ascii="Times New Roman" w:eastAsia="Times New Roman" w:hAnsi="Times New Roman" w:cs="Times New Roman"/>
          <w:bCs/>
          <w:color w:val="000000"/>
          <w:kern w:val="24"/>
        </w:rPr>
        <w:t xml:space="preserve">униципального образования </w:t>
      </w:r>
    </w:p>
    <w:p w:rsidR="00A33AD6" w:rsidRPr="00A33AD6" w:rsidRDefault="00B911A5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«Белосельское сельское поселение»</w:t>
      </w:r>
    </w:p>
    <w:p w:rsidR="00A33AD6" w:rsidRPr="00A33AD6" w:rsidRDefault="00A33AD6" w:rsidP="00A33AD6">
      <w:pPr>
        <w:widowControl/>
        <w:ind w:firstLine="0"/>
        <w:jc w:val="right"/>
        <w:rPr>
          <w:rFonts w:ascii="Calibri" w:eastAsia="Times New Roman" w:hAnsi="Calibri" w:cs="Times New Roman"/>
          <w:b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ab/>
      </w:r>
      <w:r w:rsidR="000F0200">
        <w:rPr>
          <w:rFonts w:ascii="Times New Roman" w:eastAsia="Times New Roman" w:hAnsi="Times New Roman" w:cs="Times New Roman"/>
          <w:bCs/>
          <w:color w:val="000000"/>
          <w:kern w:val="24"/>
        </w:rPr>
        <w:t>№107 от «11» мая 2023г.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>Распределение бюджетных ассигнований из бюджета</w:t>
      </w:r>
    </w:p>
    <w:p w:rsidR="00A33AD6" w:rsidRPr="00A33AD6" w:rsidRDefault="00CE7751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</w:pPr>
      <w:r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 xml:space="preserve">муниципального образования </w:t>
      </w:r>
      <w:r w:rsidR="00A33AD6" w:rsidRPr="00A33AD6"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>«Белосельское сельское поселение» 202</w:t>
      </w:r>
      <w:r w:rsidR="00A06FDF"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>2</w:t>
      </w:r>
      <w:r w:rsidR="00A33AD6" w:rsidRPr="00A33AD6"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>год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>по разделам и подразделам классификации расходов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</w:p>
    <w:p w:rsidR="00A33AD6" w:rsidRPr="00B95C13" w:rsidRDefault="00A33AD6" w:rsidP="00A33AD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Arial CYR"/>
          <w:kern w:val="24"/>
          <w:sz w:val="20"/>
          <w:szCs w:val="20"/>
          <w:lang w:eastAsia="en-US"/>
        </w:rPr>
      </w:pPr>
      <w:r w:rsidRPr="00B95C13">
        <w:rPr>
          <w:rFonts w:ascii="Times New Roman" w:eastAsia="Calibri" w:hAnsi="Times New Roman" w:cs="Arial CYR"/>
          <w:kern w:val="24"/>
          <w:sz w:val="20"/>
          <w:szCs w:val="20"/>
          <w:lang w:eastAsia="en-US"/>
        </w:rPr>
        <w:t>(тыс. руб</w:t>
      </w:r>
      <w:r w:rsidR="00B95C13" w:rsidRPr="00B95C13">
        <w:rPr>
          <w:rFonts w:ascii="Times New Roman" w:eastAsia="Calibri" w:hAnsi="Times New Roman" w:cs="Arial CYR"/>
          <w:kern w:val="24"/>
          <w:sz w:val="20"/>
          <w:szCs w:val="20"/>
          <w:lang w:eastAsia="en-US"/>
        </w:rPr>
        <w:t>.</w:t>
      </w:r>
      <w:r w:rsidRPr="00B95C13">
        <w:rPr>
          <w:rFonts w:ascii="Times New Roman" w:eastAsia="Calibri" w:hAnsi="Times New Roman" w:cs="Arial CYR"/>
          <w:kern w:val="24"/>
          <w:sz w:val="20"/>
          <w:szCs w:val="20"/>
          <w:lang w:eastAsia="en-US"/>
        </w:rPr>
        <w:t>)</w:t>
      </w:r>
    </w:p>
    <w:tbl>
      <w:tblPr>
        <w:tblStyle w:val="ab"/>
        <w:tblW w:w="9682" w:type="dxa"/>
        <w:tblLook w:val="04A0"/>
      </w:tblPr>
      <w:tblGrid>
        <w:gridCol w:w="4644"/>
        <w:gridCol w:w="638"/>
        <w:gridCol w:w="594"/>
        <w:gridCol w:w="1196"/>
        <w:gridCol w:w="1010"/>
        <w:gridCol w:w="1600"/>
      </w:tblGrid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proofErr w:type="spellStart"/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proofErr w:type="spellStart"/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Пр</w:t>
            </w:r>
            <w:proofErr w:type="spellEnd"/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Уточнен.</w:t>
            </w: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br/>
              <w:t>план БП на 2022</w:t>
            </w:r>
          </w:p>
        </w:tc>
        <w:tc>
          <w:tcPr>
            <w:tcW w:w="1010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 xml:space="preserve">Факт.  </w:t>
            </w:r>
            <w:proofErr w:type="spellStart"/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исполен</w:t>
            </w:r>
            <w:proofErr w:type="spellEnd"/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. 2022г.</w:t>
            </w:r>
          </w:p>
        </w:tc>
        <w:tc>
          <w:tcPr>
            <w:tcW w:w="1600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i/>
                <w:iCs/>
                <w:sz w:val="20"/>
                <w:szCs w:val="20"/>
                <w:lang w:eastAsia="en-US"/>
              </w:rPr>
              <w:t>Администрация муниципального образования «Белосельское сельское поселение»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 </w:t>
            </w:r>
          </w:p>
        </w:tc>
      </w:tr>
      <w:tr w:rsidR="00916A21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6827,10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6642,30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97,3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1259,80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1237,90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98,3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4380,50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4272,60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97,5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0,0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0,0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1146,80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1131,80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98,7</w:t>
            </w:r>
          </w:p>
        </w:tc>
      </w:tr>
      <w:tr w:rsidR="00916A21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260,00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260,00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260,00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260,00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100,0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i/>
                <w:i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i/>
                <w:iCs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0,0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0,0</w:t>
            </w:r>
          </w:p>
        </w:tc>
      </w:tr>
      <w:tr w:rsidR="00916A21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28808,10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28382,80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98,5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28808,10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28382,80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98,5</w:t>
            </w:r>
          </w:p>
        </w:tc>
      </w:tr>
      <w:tr w:rsidR="00916A21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2781,70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1566,20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56,3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1415,30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681,60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48,2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1366,40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884,60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64,7</w:t>
            </w:r>
          </w:p>
        </w:tc>
      </w:tr>
      <w:tr w:rsidR="00916A21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377,10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377,10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377,10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377,10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100,0</w:t>
            </w:r>
          </w:p>
        </w:tc>
      </w:tr>
      <w:tr w:rsidR="00916A21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584,40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584,30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i/>
                <w:iCs/>
                <w:sz w:val="20"/>
                <w:szCs w:val="20"/>
                <w:lang w:eastAsia="en-US"/>
              </w:rPr>
              <w:t>584,40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584,30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100,0</w:t>
            </w:r>
          </w:p>
        </w:tc>
      </w:tr>
      <w:tr w:rsidR="00916A21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182,70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69,50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38,0</w:t>
            </w:r>
          </w:p>
        </w:tc>
      </w:tr>
      <w:tr w:rsidR="00A06FDF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96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182,70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69,50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38,0</w:t>
            </w:r>
          </w:p>
        </w:tc>
      </w:tr>
      <w:tr w:rsidR="00916A21" w:rsidRPr="00A06FDF" w:rsidTr="00916A21">
        <w:trPr>
          <w:cantSplit/>
        </w:trPr>
        <w:tc>
          <w:tcPr>
            <w:tcW w:w="464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38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4" w:type="dxa"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39833,10</w:t>
            </w:r>
          </w:p>
        </w:tc>
        <w:tc>
          <w:tcPr>
            <w:tcW w:w="101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37882,20</w:t>
            </w:r>
          </w:p>
        </w:tc>
        <w:tc>
          <w:tcPr>
            <w:tcW w:w="1600" w:type="dxa"/>
            <w:noWrap/>
            <w:hideMark/>
          </w:tcPr>
          <w:p w:rsidR="00A06FDF" w:rsidRPr="00A06FDF" w:rsidRDefault="00A06FDF" w:rsidP="00A06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</w:pPr>
            <w:r w:rsidRPr="00A06FDF">
              <w:rPr>
                <w:rFonts w:ascii="Times New Roman" w:eastAsia="Calibri" w:hAnsi="Times New Roman" w:cs="Arial CYR"/>
                <w:b/>
                <w:bCs/>
                <w:sz w:val="20"/>
                <w:szCs w:val="20"/>
                <w:lang w:eastAsia="en-US"/>
              </w:rPr>
              <w:t>95,1</w:t>
            </w:r>
          </w:p>
        </w:tc>
      </w:tr>
    </w:tbl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kern w:val="24"/>
          <w:szCs w:val="20"/>
          <w:lang w:eastAsia="en-US"/>
        </w:rPr>
        <w:br w:type="page"/>
      </w:r>
    </w:p>
    <w:p w:rsidR="00C92627" w:rsidRPr="00A33AD6" w:rsidRDefault="00C92627" w:rsidP="00C92627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lastRenderedPageBreak/>
        <w:t>Приложение №</w:t>
      </w:r>
      <w:r w:rsidR="00916A21">
        <w:rPr>
          <w:rFonts w:ascii="Times New Roman" w:eastAsia="Times New Roman" w:hAnsi="Times New Roman" w:cs="Times New Roman"/>
          <w:bCs/>
          <w:color w:val="000000"/>
          <w:kern w:val="24"/>
        </w:rPr>
        <w:t>3</w:t>
      </w:r>
    </w:p>
    <w:p w:rsidR="00C92627" w:rsidRPr="00A33AD6" w:rsidRDefault="00C92627" w:rsidP="00C92627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>к решению Совета народных депутатов</w:t>
      </w:r>
    </w:p>
    <w:p w:rsidR="004C7702" w:rsidRDefault="004C7702" w:rsidP="00C92627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м</w:t>
      </w:r>
      <w:r w:rsidR="00B911A5">
        <w:rPr>
          <w:rFonts w:ascii="Times New Roman" w:eastAsia="Times New Roman" w:hAnsi="Times New Roman" w:cs="Times New Roman"/>
          <w:bCs/>
          <w:color w:val="000000"/>
          <w:kern w:val="24"/>
        </w:rPr>
        <w:t xml:space="preserve">униципального образования </w:t>
      </w:r>
    </w:p>
    <w:p w:rsidR="00C92627" w:rsidRPr="00A33AD6" w:rsidRDefault="00B911A5" w:rsidP="00C92627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«Белосельское сельское поселение»</w:t>
      </w:r>
    </w:p>
    <w:p w:rsidR="00C92627" w:rsidRPr="00A33AD6" w:rsidRDefault="00C92627" w:rsidP="00C92627">
      <w:pPr>
        <w:widowControl/>
        <w:ind w:firstLine="0"/>
        <w:jc w:val="right"/>
        <w:rPr>
          <w:rFonts w:ascii="Calibri" w:eastAsia="Times New Roman" w:hAnsi="Calibri" w:cs="Times New Roman"/>
          <w:b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ab/>
      </w:r>
      <w:r w:rsidR="000F0200">
        <w:rPr>
          <w:rFonts w:ascii="Times New Roman" w:eastAsia="Times New Roman" w:hAnsi="Times New Roman" w:cs="Times New Roman"/>
          <w:bCs/>
          <w:color w:val="000000"/>
          <w:kern w:val="24"/>
        </w:rPr>
        <w:t>№107 от «11» мая 2023г.</w:t>
      </w:r>
    </w:p>
    <w:p w:rsidR="00C92627" w:rsidRPr="00A33AD6" w:rsidRDefault="00C92627" w:rsidP="00C926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</w:pPr>
    </w:p>
    <w:p w:rsidR="00976146" w:rsidRPr="00976146" w:rsidRDefault="00976146" w:rsidP="0097614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976146">
        <w:rPr>
          <w:rFonts w:ascii="Times New Roman" w:eastAsia="Times New Roman" w:hAnsi="Times New Roman" w:cs="Times New Roman"/>
        </w:rPr>
        <w:t xml:space="preserve">Распределение бюджетных ассигнований по целевым статьям (муниципальным программам, </w:t>
      </w:r>
      <w:proofErr w:type="spellStart"/>
      <w:r w:rsidRPr="00976146">
        <w:rPr>
          <w:rFonts w:ascii="Times New Roman" w:eastAsia="Times New Roman" w:hAnsi="Times New Roman" w:cs="Times New Roman"/>
        </w:rPr>
        <w:t>непрограммным</w:t>
      </w:r>
      <w:proofErr w:type="spellEnd"/>
      <w:r w:rsidRPr="00976146">
        <w:rPr>
          <w:rFonts w:ascii="Times New Roman" w:eastAsia="Times New Roman" w:hAnsi="Times New Roman" w:cs="Times New Roman"/>
        </w:rPr>
        <w:t xml:space="preserve"> направлениям деятельности),группам видов расходов классификации расходов муниципального образования  «Белосельское сельское поселение» за 12месяцев  2022 года</w:t>
      </w:r>
    </w:p>
    <w:p w:rsidR="00976146" w:rsidRPr="00976146" w:rsidRDefault="00976146" w:rsidP="00976146">
      <w:pPr>
        <w:widowControl/>
        <w:autoSpaceDE/>
        <w:autoSpaceDN/>
        <w:adjustRightInd/>
        <w:ind w:left="5103"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98"/>
        <w:gridCol w:w="1177"/>
        <w:gridCol w:w="567"/>
        <w:gridCol w:w="1134"/>
        <w:gridCol w:w="1251"/>
        <w:gridCol w:w="1312"/>
      </w:tblGrid>
      <w:tr w:rsidR="00976146" w:rsidRPr="00976146" w:rsidTr="00976146">
        <w:trPr>
          <w:cantSplit/>
          <w:tblHeader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 БП на 2022год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исполнения 2022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«Белосельское сельское поселение»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1259,8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1237,9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6110000100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1129,6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1107,7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6110000100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1129,6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1107,7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6110000100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1129,6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1107,7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за счет субсидий из федерального бюджета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 за счет субсидий из республиканского бюджета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6150000700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6150000700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6150000700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4380,5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4272,6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государственных органов, администрация муниципального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государственных органов, администрация муниципального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4315,4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3437,9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3515.4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3437,9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3515.4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3437,9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795,5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795,5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деятельности сельского поселения (Другие общегосударственные вопросы)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1065,2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1054,3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933,8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922,9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930,4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930,4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по передаче полномочий на осуществление внешнего муниципального финансового контроля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по передаче полномочий на осуществление внутреннего муниципального финансового контроля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6180000402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6180000402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6180000402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муниципального образования «Белосельское сельское поселение»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6190020010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6190020010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6190020010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пожарной безопасности на территории Белосельского</w:t>
            </w:r>
          </w:p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6220090030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6220090030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6220090030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6430090070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6430090070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6430090070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469,4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469,4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Аварийное и техническое обслуживание газового оборудования муниципального образования «Белосельское сельское поселение»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исследования воды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 по уничтожению опасных </w:t>
            </w:r>
            <w:proofErr w:type="spellStart"/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карантийных</w:t>
            </w:r>
            <w:proofErr w:type="spellEnd"/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вредителей  муниципального образования «Белосельское сельское поселение»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деятельности сельского поселения (Культуры и кинематографии)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в сфере культуры и кинематографии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6510090090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6510090090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6510090090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584,4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деятельности сельского поселения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6610090000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584,4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пенсии, дополнительное пенсионное обеспечение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6610090100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584,4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6610090100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584,4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6610090100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584,4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2022-2023 г.г.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Белосельского сельского поселения «Противодействие коррупции в Белосельском сельском поселении» на 2021 год и плановый период 2022-2023гг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2022 год и плановый период 2023-2024 г.г.»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«Военно-патриотическое воспитание молодежи» на 2021 год и плановый период 2022-2023 г.г.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Arial Unicode MS" w:hAnsi="Times New Roman" w:cs="Times New Roman"/>
                <w:sz w:val="20"/>
                <w:szCs w:val="20"/>
              </w:rPr>
              <w:t>Программа по созданию условий для развития малого и среднего предпринимательства в муниципальном образовании «Белосельское сельское поселение» на 2022и плановый период 2023-2024 годы.»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2022-2024 годы»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«Профилактика преступлений и правонарушений  на территории Белосельского сельского поселения на 2021-2023 годы»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16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комплексного развития систем коммунальной инфраструктуры муниципального образования «Белосельское сельское поселение» на 2013-2025 годы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1365,6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621,9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586,9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700,6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700,6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КОМПЛЕКСНОГО РАЗВИТИЯ СОЦИАЛЬНОЙ ИНФРАСТРУКТУРЫ БЕЛОСЕЛЬСКОГО СЕЛЬСКОГО ПОСЕЛЕНИЯ</w:t>
            </w:r>
          </w:p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2017 - 2027 гг.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16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1877,8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1500,6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автомобильных дорог общего пользования местного значения и инженерных сооружений на них.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1877,8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1500,6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1877,8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1500,6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1877,8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1500,6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2574,34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2526,28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инженерных сооружений на них.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2574,34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2526,28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2574,34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2526,28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2574,34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2526,28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68315L3720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243,56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243,56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автодороги подъезд к ДК с Преображенское </w:t>
            </w:r>
            <w:proofErr w:type="spellStart"/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Коминтерна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68315L3720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243,56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243,56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68315L3720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243.56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243,56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68315L3720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243.56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243,56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16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68325L3720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24112,36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24112,36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автодороги подъезд к ДК с Преображенское </w:t>
            </w:r>
            <w:proofErr w:type="spellStart"/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Коминтерна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68325L3720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24112,36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24112,36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68325L3720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24112,36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24112,36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68325L3720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24112,36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24112,36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ЖКХ муниципального образования «Белосельское сельское поселение»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6840010070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6840010070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6840100700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976146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39833,10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37882,20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</w:tbl>
    <w:p w:rsidR="00976146" w:rsidRPr="00976146" w:rsidRDefault="00976146" w:rsidP="00976146">
      <w:pPr>
        <w:widowControl/>
        <w:autoSpaceDE/>
        <w:autoSpaceDN/>
        <w:adjustRightInd/>
        <w:ind w:left="5103" w:firstLine="0"/>
        <w:jc w:val="left"/>
        <w:rPr>
          <w:rFonts w:ascii="Times New Roman" w:eastAsia="Times New Roman" w:hAnsi="Times New Roman" w:cs="Times New Roman"/>
        </w:rPr>
      </w:pPr>
    </w:p>
    <w:p w:rsidR="00976146" w:rsidRPr="00976146" w:rsidRDefault="00976146" w:rsidP="00976146">
      <w:pPr>
        <w:widowControl/>
        <w:autoSpaceDE/>
        <w:autoSpaceDN/>
        <w:adjustRightInd/>
        <w:ind w:left="5103" w:firstLine="0"/>
        <w:jc w:val="left"/>
        <w:rPr>
          <w:rFonts w:ascii="Times New Roman" w:eastAsia="Times New Roman" w:hAnsi="Times New Roman" w:cs="Times New Roman"/>
        </w:rPr>
      </w:pPr>
    </w:p>
    <w:p w:rsidR="00976146" w:rsidRPr="00976146" w:rsidRDefault="00976146" w:rsidP="0097614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976146">
        <w:rPr>
          <w:rFonts w:ascii="Times New Roman" w:eastAsia="Times New Roman" w:hAnsi="Times New Roman" w:cs="Times New Roman"/>
        </w:rPr>
        <w:br w:type="page"/>
      </w:r>
    </w:p>
    <w:p w:rsidR="00C92627" w:rsidRPr="00A33AD6" w:rsidRDefault="00C92627" w:rsidP="00C92627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lastRenderedPageBreak/>
        <w:t>Приложение №</w:t>
      </w:r>
      <w:r w:rsidR="00916A21">
        <w:rPr>
          <w:rFonts w:ascii="Times New Roman" w:eastAsia="Times New Roman" w:hAnsi="Times New Roman" w:cs="Times New Roman"/>
          <w:bCs/>
          <w:color w:val="000000"/>
          <w:kern w:val="24"/>
        </w:rPr>
        <w:t>4</w:t>
      </w:r>
    </w:p>
    <w:p w:rsidR="00C92627" w:rsidRPr="00A33AD6" w:rsidRDefault="00C92627" w:rsidP="00C92627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>к решению Совета народных депутатов</w:t>
      </w:r>
    </w:p>
    <w:p w:rsidR="004C7702" w:rsidRDefault="004C7702" w:rsidP="00C92627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м</w:t>
      </w:r>
      <w:r w:rsidR="00B911A5">
        <w:rPr>
          <w:rFonts w:ascii="Times New Roman" w:eastAsia="Times New Roman" w:hAnsi="Times New Roman" w:cs="Times New Roman"/>
          <w:bCs/>
          <w:color w:val="000000"/>
          <w:kern w:val="24"/>
        </w:rPr>
        <w:t xml:space="preserve">униципального образования </w:t>
      </w:r>
    </w:p>
    <w:p w:rsidR="00C92627" w:rsidRPr="00A33AD6" w:rsidRDefault="00B911A5" w:rsidP="00C92627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«Белосельское сельское поселение»</w:t>
      </w:r>
    </w:p>
    <w:p w:rsidR="00C92627" w:rsidRPr="00A33AD6" w:rsidRDefault="00C92627" w:rsidP="00C92627">
      <w:pPr>
        <w:widowControl/>
        <w:ind w:firstLine="0"/>
        <w:jc w:val="right"/>
        <w:rPr>
          <w:rFonts w:ascii="Calibri" w:eastAsia="Times New Roman" w:hAnsi="Calibri" w:cs="Times New Roman"/>
          <w:b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ab/>
      </w:r>
      <w:r w:rsidR="000F0200">
        <w:rPr>
          <w:rFonts w:ascii="Times New Roman" w:eastAsia="Times New Roman" w:hAnsi="Times New Roman" w:cs="Times New Roman"/>
          <w:bCs/>
          <w:color w:val="000000"/>
          <w:kern w:val="24"/>
        </w:rPr>
        <w:t>№107 от «11» мая 2023г.</w:t>
      </w:r>
    </w:p>
    <w:p w:rsidR="00C92627" w:rsidRPr="00A33AD6" w:rsidRDefault="00C92627" w:rsidP="00C926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</w:pPr>
    </w:p>
    <w:p w:rsidR="00976146" w:rsidRPr="00976146" w:rsidRDefault="00976146" w:rsidP="00976146">
      <w:pPr>
        <w:widowControl/>
        <w:autoSpaceDE/>
        <w:autoSpaceDN/>
        <w:adjustRightInd/>
        <w:ind w:left="5103" w:firstLine="0"/>
        <w:jc w:val="left"/>
        <w:rPr>
          <w:rFonts w:ascii="Times New Roman" w:eastAsia="Times New Roman" w:hAnsi="Times New Roman" w:cs="Times New Roman"/>
        </w:rPr>
      </w:pPr>
    </w:p>
    <w:p w:rsidR="00976146" w:rsidRPr="00976146" w:rsidRDefault="00976146" w:rsidP="00976146">
      <w:pPr>
        <w:widowControl/>
        <w:autoSpaceDE/>
        <w:autoSpaceDN/>
        <w:adjustRightInd/>
        <w:spacing w:line="288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6146">
        <w:rPr>
          <w:rFonts w:ascii="Times New Roman" w:eastAsia="Times New Roman" w:hAnsi="Times New Roman" w:cs="Times New Roman"/>
          <w:b/>
          <w:sz w:val="26"/>
          <w:szCs w:val="26"/>
        </w:rPr>
        <w:t xml:space="preserve">Ведомственная структура расходов бюджета </w:t>
      </w:r>
    </w:p>
    <w:p w:rsidR="00976146" w:rsidRPr="00976146" w:rsidRDefault="00B911A5" w:rsidP="00976146">
      <w:pPr>
        <w:widowControl/>
        <w:autoSpaceDE/>
        <w:autoSpaceDN/>
        <w:adjustRightInd/>
        <w:spacing w:line="288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Arial CYR"/>
          <w:b/>
          <w:bCs/>
          <w:kern w:val="24"/>
          <w:szCs w:val="20"/>
          <w:lang w:eastAsia="en-US"/>
        </w:rPr>
        <w:t>муниципального образования</w:t>
      </w:r>
      <w:r w:rsidR="00976146" w:rsidRPr="00976146">
        <w:rPr>
          <w:rFonts w:ascii="Times New Roman" w:eastAsia="Times New Roman" w:hAnsi="Times New Roman" w:cs="Times New Roman"/>
          <w:b/>
          <w:sz w:val="26"/>
          <w:szCs w:val="26"/>
        </w:rPr>
        <w:t xml:space="preserve"> «Белосельское сельское поселение» на 2022 год </w:t>
      </w:r>
    </w:p>
    <w:p w:rsidR="00976146" w:rsidRPr="005C620D" w:rsidRDefault="00976146" w:rsidP="00976146">
      <w:pPr>
        <w:widowControl/>
        <w:autoSpaceDE/>
        <w:autoSpaceDN/>
        <w:adjustRightInd/>
        <w:spacing w:line="288" w:lineRule="auto"/>
        <w:ind w:firstLine="0"/>
        <w:jc w:val="right"/>
        <w:rPr>
          <w:rFonts w:ascii="Times New Roman" w:eastAsia="Times New Roman" w:hAnsi="Times New Roman" w:cs="Times New Roman"/>
          <w:szCs w:val="26"/>
        </w:rPr>
      </w:pPr>
      <w:r w:rsidRPr="005C620D">
        <w:rPr>
          <w:rFonts w:ascii="Times New Roman" w:eastAsia="Times New Roman" w:hAnsi="Times New Roman" w:cs="Times New Roman"/>
          <w:szCs w:val="26"/>
        </w:rPr>
        <w:t xml:space="preserve">(тыс. рублей)  </w:t>
      </w:r>
    </w:p>
    <w:tbl>
      <w:tblPr>
        <w:tblW w:w="1034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64"/>
        <w:gridCol w:w="695"/>
        <w:gridCol w:w="425"/>
        <w:gridCol w:w="425"/>
        <w:gridCol w:w="1276"/>
        <w:gridCol w:w="439"/>
        <w:gridCol w:w="992"/>
        <w:gridCol w:w="1200"/>
        <w:gridCol w:w="831"/>
      </w:tblGrid>
      <w:tr w:rsidR="00976146" w:rsidRPr="00976146" w:rsidTr="00B911A5">
        <w:trPr>
          <w:cantSplit/>
          <w:tblHeader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 БП на 2022год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исполнения 2022</w:t>
            </w:r>
          </w:p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Администрация муниципального образования «Белосельское сельское поселение»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6642,3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1237,9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98,3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1259,8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1237,9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6100055490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6100055490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6100055490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6110000100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1129,6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1107,7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6110000100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1129,6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1107,7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6110000100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1129,6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1107,7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4272,6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4380,5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4272,6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государственных органов, администрация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6100055490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6100055490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6100055490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функций государственных органов, администрация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4315,4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3515,4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3437,9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3515,4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3437,9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795,5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795,5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6160000400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6150000000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6150000800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6150000800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6150000800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муниципального образования «Белосельское сельское поселение»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6190020010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6190020010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6190020010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1131,8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98,7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Расходы местного бюджета за счет субсидий из республиканского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6120060000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6120061010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6120061010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6120061010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 в сфере деятельности сельского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6180000000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1065,2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1054,3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на обеспечение функций органов местного самоуправления по передаче полномочий на осуществление внешнего муниципального финансового контроля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6180000401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6180000401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6180000401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на обеспечение функций органов местного самоуправления по передаче полномочий на осуществление внутреннего муниципального финансового контроля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6180000401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6180000402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6180000402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6180090010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933,8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922,9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6180090010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930,4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6180090010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930,4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6180090010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32,4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6180090010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32,4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tabs>
                <w:tab w:val="left" w:pos="10206"/>
              </w:tabs>
              <w:autoSpaceDE/>
              <w:autoSpaceDN/>
              <w:adjustRightInd/>
              <w:ind w:right="33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2022- 2023 г.г.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right="33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Муниципальная программа Белосельского сельского поселения «Противодействие коррупции в Белосельском сельском поселении» на 2021 год, и плановый период 2022-2023гг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2022год и плановый период 2023-2024гг.»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tabs>
                <w:tab w:val="left" w:pos="5163"/>
              </w:tabs>
              <w:autoSpaceDE/>
              <w:autoSpaceDN/>
              <w:adjustRightInd/>
              <w:spacing w:before="100" w:beforeAutospacing="1"/>
              <w:ind w:right="175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Муниципальная программа «Военно-патриотическое воспитание молодежи» на 2021 год  и плановый период 2022-2023гг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61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Программа по созданию условий для развития малого и среднего предпринимательства в муниципальном образовании «Белосельское сельское поселение» на 2022 и плановый период 2023-2024гг.»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2022-2024 годы»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6810010060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6810010060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6810010060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правонарушений  на территории Белосельского сельского поселения на 2021год и плановый период 2022-2023гг»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за счет субсидий из федерального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6120050000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6120051180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260,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6120051180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6120051180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Обеспечения пожарной безопасности на территории Белосельского </w:t>
            </w:r>
          </w:p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сельского поселения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6220090030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6220090030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6220090030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right="-108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28 808,06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right="-108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28382,8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right="-108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28808,06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28382,8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98,5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6830000000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28808,06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28382,8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6830010040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79,9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6830010040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79,9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79,9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79,9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6830010050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2574,34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2526,28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98,1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Содержание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6830010050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2574,34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2526,28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98,1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2574,34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2526,28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98,1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2574,34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2526,28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98,1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68315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L3720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243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243,56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Реконструкция автодороги подъезд к ДК с Преображенское </w:t>
            </w:r>
            <w:proofErr w:type="spellStart"/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Коминтерна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68315</w:t>
            </w: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68315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L3720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243.56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243,56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Бюджетные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инвестиции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капитального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строительства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государственной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(муниципальной)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68315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L3720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243.56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243,56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68325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24112,36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24112,36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Реконструкция автодороги подъезд к ДК с Преображенское </w:t>
            </w:r>
            <w:proofErr w:type="spellStart"/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Коминтерна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68325</w:t>
            </w: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24112,36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24112,36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68325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24112,36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24112,36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Бюджетные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инвестиции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капитального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строительства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государственной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(муниципальной)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68325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24112,36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24112,36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1566,2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56,3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1415,3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681,6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48,2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Программа комплексного развития систем коммунальной инфраструктуры муниципального образования «Белосельское сельское поселение» на 2013-2025 годы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1331,2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597,5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44,9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Авторский надзор водопроводной сети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586,9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94,7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586,9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94,7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586,9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94,7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Реконструкция водопроводной сети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Реконструкция водопроводной сети софинансирование  0,1%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ЖКХ муниципального образования «Белосельское сельское поселение»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6840010070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6840010070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6840010070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6000000000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1366,4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884,6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64,7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6430090070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6430090070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6430090070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6440090080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595,8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524,0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87,9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6440090080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469,4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6440090080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469,4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6440090080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397,8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84,7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6440090080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и техническое обслуживание газового оборудования муниципального образования «Белосельское сельское поселение», газификация.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64500000010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Лабораторные исследования воды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6450000020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уничтожению опасных карантинных вредителей муниципального образования «Белосельское сельское поселение»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6450000040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6450000040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Программа комплексного развития систем коммунальной инфраструктуры муниципального образования «Белосельское сельское поселение» на 2013-2025 годы</w:t>
            </w:r>
          </w:p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Авторский надзор газопроводных сетей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Строительство газопроводных сетей софинансирование  0,1% х. </w:t>
            </w:r>
            <w:proofErr w:type="spellStart"/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Богорсуков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БЕЛОСЕЛЬСКОГО СЕЛЬСКОГО ПОСЕЛЕНИЯ</w:t>
            </w:r>
          </w:p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2017 - 2027 гг.</w:t>
            </w:r>
          </w:p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6810010081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6510000000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в сфере культуры и кинематографии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6510090090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6510090090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(содержание памятников)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6510090090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6610000000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деятельности сельского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6610090000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Доплата к пенсии, дополнительное пенсионное обеспечение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6610090100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6610090100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6610090100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«Профилактика преступлений и правонарушений  на территории Белосельского сельского поселения на 2021год и плановый период 2022-2023гг»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Массовые спортивные мероприятия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6810010070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</w:t>
            </w:r>
          </w:p>
        </w:tc>
      </w:tr>
      <w:tr w:rsidR="00976146" w:rsidRPr="00976146" w:rsidTr="00B911A5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6" w:rsidRPr="00976146" w:rsidRDefault="00976146" w:rsidP="00976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39833,06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37882,2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6" w:rsidRPr="00976146" w:rsidRDefault="00976146" w:rsidP="00976146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95,1</w:t>
            </w:r>
          </w:p>
        </w:tc>
      </w:tr>
    </w:tbl>
    <w:p w:rsidR="00976146" w:rsidRPr="00976146" w:rsidRDefault="00976146" w:rsidP="0097614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  <w:sectPr w:rsidR="00A33AD6" w:rsidRPr="00A33AD6" w:rsidSect="00A33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AD6" w:rsidRPr="00A33AD6" w:rsidRDefault="00A33AD6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lastRenderedPageBreak/>
        <w:t>Приложение №5</w:t>
      </w:r>
    </w:p>
    <w:p w:rsidR="00A33AD6" w:rsidRPr="00A33AD6" w:rsidRDefault="00A33AD6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>к решению Совета народных депутатов</w:t>
      </w:r>
    </w:p>
    <w:p w:rsidR="004C7702" w:rsidRDefault="00C67EFC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м</w:t>
      </w:r>
      <w:r w:rsidR="00B911A5">
        <w:rPr>
          <w:rFonts w:ascii="Times New Roman" w:eastAsia="Times New Roman" w:hAnsi="Times New Roman" w:cs="Times New Roman"/>
          <w:bCs/>
          <w:color w:val="000000"/>
          <w:kern w:val="24"/>
        </w:rPr>
        <w:t xml:space="preserve">униципального образования </w:t>
      </w:r>
    </w:p>
    <w:p w:rsidR="00A33AD6" w:rsidRPr="00A33AD6" w:rsidRDefault="00B911A5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«Белосельское сельское поселение»</w:t>
      </w:r>
    </w:p>
    <w:p w:rsidR="00A33AD6" w:rsidRPr="00A33AD6" w:rsidRDefault="00A33AD6" w:rsidP="00A33AD6">
      <w:pPr>
        <w:widowControl/>
        <w:ind w:firstLine="0"/>
        <w:jc w:val="right"/>
        <w:rPr>
          <w:rFonts w:ascii="Calibri" w:eastAsia="Times New Roman" w:hAnsi="Calibri" w:cs="Times New Roman"/>
          <w:b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ab/>
      </w:r>
      <w:r w:rsidR="000F0200">
        <w:rPr>
          <w:rFonts w:ascii="Times New Roman" w:eastAsia="Times New Roman" w:hAnsi="Times New Roman" w:cs="Times New Roman"/>
          <w:bCs/>
          <w:color w:val="000000"/>
          <w:kern w:val="24"/>
        </w:rPr>
        <w:t>№107 от «11» мая 2023г.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b/>
          <w:kern w:val="24"/>
          <w:szCs w:val="20"/>
          <w:lang w:eastAsia="en-US"/>
        </w:rPr>
        <w:t>Источники финансирования дефицита бюджета</w:t>
      </w:r>
    </w:p>
    <w:p w:rsidR="00A33AD6" w:rsidRPr="00A33AD6" w:rsidRDefault="00C67EFC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kern w:val="24"/>
          <w:szCs w:val="20"/>
          <w:lang w:eastAsia="en-US"/>
        </w:rPr>
      </w:pPr>
      <w:r>
        <w:rPr>
          <w:rFonts w:ascii="Times New Roman" w:eastAsia="Calibri" w:hAnsi="Times New Roman" w:cs="Arial CYR"/>
          <w:b/>
          <w:kern w:val="24"/>
          <w:szCs w:val="20"/>
          <w:lang w:eastAsia="en-US"/>
        </w:rPr>
        <w:t>м</w:t>
      </w:r>
      <w:r w:rsidR="00B911A5">
        <w:rPr>
          <w:rFonts w:ascii="Times New Roman" w:eastAsia="Calibri" w:hAnsi="Times New Roman" w:cs="Arial CYR"/>
          <w:b/>
          <w:kern w:val="24"/>
          <w:szCs w:val="20"/>
          <w:lang w:eastAsia="en-US"/>
        </w:rPr>
        <w:t>униципального образования «Белосельское сельское поселение»</w:t>
      </w:r>
      <w:r w:rsidR="00DF6842">
        <w:rPr>
          <w:rFonts w:ascii="Times New Roman" w:eastAsia="Calibri" w:hAnsi="Times New Roman" w:cs="Arial CYR"/>
          <w:b/>
          <w:kern w:val="24"/>
          <w:szCs w:val="20"/>
          <w:lang w:eastAsia="en-US"/>
        </w:rPr>
        <w:t xml:space="preserve"> 2022</w:t>
      </w:r>
      <w:r>
        <w:rPr>
          <w:rFonts w:ascii="Times New Roman" w:eastAsia="Calibri" w:hAnsi="Times New Roman" w:cs="Arial CYR"/>
          <w:b/>
          <w:kern w:val="24"/>
          <w:szCs w:val="20"/>
          <w:lang w:eastAsia="en-US"/>
        </w:rPr>
        <w:t xml:space="preserve"> </w:t>
      </w:r>
      <w:r w:rsidR="00A33AD6" w:rsidRPr="00A33AD6">
        <w:rPr>
          <w:rFonts w:ascii="Times New Roman" w:eastAsia="Calibri" w:hAnsi="Times New Roman" w:cs="Arial CYR"/>
          <w:b/>
          <w:kern w:val="24"/>
          <w:szCs w:val="20"/>
          <w:lang w:eastAsia="en-US"/>
        </w:rPr>
        <w:t>год</w:t>
      </w:r>
    </w:p>
    <w:p w:rsidR="00A33AD6" w:rsidRDefault="00A33AD6" w:rsidP="00A33AD6">
      <w:pPr>
        <w:widowControl/>
        <w:autoSpaceDE/>
        <w:autoSpaceDN/>
        <w:adjustRightInd/>
        <w:ind w:right="-172" w:firstLine="0"/>
        <w:jc w:val="right"/>
        <w:rPr>
          <w:rFonts w:ascii="Times New Roman" w:eastAsia="Calibri" w:hAnsi="Times New Roman" w:cs="Arial CYR"/>
          <w:kern w:val="24"/>
          <w:sz w:val="20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kern w:val="24"/>
          <w:sz w:val="20"/>
          <w:szCs w:val="20"/>
          <w:lang w:eastAsia="en-US"/>
        </w:rPr>
        <w:t>тыс.руб.</w:t>
      </w:r>
    </w:p>
    <w:tbl>
      <w:tblPr>
        <w:tblW w:w="14866" w:type="dxa"/>
        <w:tblInd w:w="96" w:type="dxa"/>
        <w:tblLook w:val="04A0"/>
      </w:tblPr>
      <w:tblGrid>
        <w:gridCol w:w="739"/>
        <w:gridCol w:w="5369"/>
        <w:gridCol w:w="939"/>
        <w:gridCol w:w="801"/>
        <w:gridCol w:w="640"/>
        <w:gridCol w:w="780"/>
        <w:gridCol w:w="626"/>
        <w:gridCol w:w="820"/>
        <w:gridCol w:w="2906"/>
        <w:gridCol w:w="1246"/>
      </w:tblGrid>
      <w:tr w:rsidR="00AF4F7A" w:rsidRPr="00AF4F7A" w:rsidTr="00770DD4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Под-группа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Ста-тья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Под-статья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Эле-мент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источ-ников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(подстатья) классификации операций сектора </w:t>
            </w:r>
            <w:proofErr w:type="spellStart"/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государственно-го</w:t>
            </w:r>
            <w:proofErr w:type="spellEnd"/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управления, относящаяся к источникам финансирования дефицитов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1084,50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Получение кредитов, полученных от кредитных организаций  в валюте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1084,50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1084,50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1975,50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-37857,60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Увеличение  прочих остатков средств бюджетов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-37857,60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Увеличение  прочих остатков денежных средств бюджетов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-37857,60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 прочих остатков денежных средств бюджетов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-37857,60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39833,10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39833,10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39833,10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39833,10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1084,50</w:t>
            </w:r>
          </w:p>
        </w:tc>
      </w:tr>
      <w:tr w:rsidR="00AF4F7A" w:rsidRPr="00AF4F7A" w:rsidTr="00770DD4">
        <w:trPr>
          <w:cantSplit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F7A" w:rsidRPr="00AF4F7A" w:rsidRDefault="00AF4F7A" w:rsidP="00AF4F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F7A">
              <w:rPr>
                <w:rFonts w:ascii="Times New Roman" w:eastAsia="Times New Roman" w:hAnsi="Times New Roman" w:cs="Times New Roman"/>
                <w:sz w:val="20"/>
                <w:szCs w:val="20"/>
              </w:rPr>
              <w:t>1084,50</w:t>
            </w:r>
          </w:p>
        </w:tc>
      </w:tr>
    </w:tbl>
    <w:p w:rsidR="00AF4F7A" w:rsidRPr="00A33AD6" w:rsidRDefault="00AF4F7A" w:rsidP="00A33AD6">
      <w:pPr>
        <w:widowControl/>
        <w:autoSpaceDE/>
        <w:autoSpaceDN/>
        <w:adjustRightInd/>
        <w:ind w:right="-172" w:firstLine="0"/>
        <w:jc w:val="right"/>
        <w:rPr>
          <w:rFonts w:ascii="Times New Roman" w:eastAsia="Calibri" w:hAnsi="Times New Roman" w:cs="Arial CYR"/>
          <w:kern w:val="24"/>
          <w:sz w:val="20"/>
          <w:szCs w:val="20"/>
          <w:lang w:eastAsia="en-US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  <w:sectPr w:rsidR="00A33AD6" w:rsidRPr="00A33AD6" w:rsidSect="00A33A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3AD6" w:rsidRPr="00A33AD6" w:rsidRDefault="00A33AD6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lastRenderedPageBreak/>
        <w:t>Приложение №6</w:t>
      </w:r>
    </w:p>
    <w:p w:rsidR="00A33AD6" w:rsidRPr="00A33AD6" w:rsidRDefault="00A33AD6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>к решению Совета народных депутатов</w:t>
      </w:r>
    </w:p>
    <w:p w:rsidR="00C67EFC" w:rsidRDefault="00C67EFC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м</w:t>
      </w:r>
      <w:r w:rsidR="00B911A5">
        <w:rPr>
          <w:rFonts w:ascii="Times New Roman" w:eastAsia="Times New Roman" w:hAnsi="Times New Roman" w:cs="Times New Roman"/>
          <w:bCs/>
          <w:color w:val="000000"/>
          <w:kern w:val="24"/>
        </w:rPr>
        <w:t xml:space="preserve">униципального образования </w:t>
      </w:r>
    </w:p>
    <w:p w:rsidR="00A33AD6" w:rsidRPr="00A33AD6" w:rsidRDefault="00B911A5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«Белосельское сельское поселение»</w:t>
      </w:r>
    </w:p>
    <w:p w:rsidR="00A33AD6" w:rsidRPr="00A33AD6" w:rsidRDefault="00A33AD6" w:rsidP="00A33AD6">
      <w:pPr>
        <w:widowControl/>
        <w:ind w:firstLine="0"/>
        <w:jc w:val="right"/>
        <w:rPr>
          <w:rFonts w:ascii="Calibri" w:eastAsia="Times New Roman" w:hAnsi="Calibri" w:cs="Times New Roman"/>
          <w:b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ab/>
      </w:r>
      <w:r w:rsidR="000F0200">
        <w:rPr>
          <w:rFonts w:ascii="Times New Roman" w:eastAsia="Times New Roman" w:hAnsi="Times New Roman" w:cs="Times New Roman"/>
          <w:bCs/>
          <w:color w:val="000000"/>
          <w:kern w:val="24"/>
        </w:rPr>
        <w:t>№107 от «11» мая 2023г.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AD6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публичных нормативных обязательств муниципального образования «Белосельское сельское поселение» на 202</w:t>
      </w:r>
      <w:r w:rsidR="00691B16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A33A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A33AD6" w:rsidRDefault="00473007" w:rsidP="008D2B0E">
      <w:pPr>
        <w:widowControl/>
        <w:autoSpaceDE/>
        <w:autoSpaceDN/>
        <w:adjustRightInd/>
        <w:ind w:right="-456" w:firstLine="0"/>
        <w:jc w:val="right"/>
        <w:rPr>
          <w:rFonts w:ascii="Times New Roman" w:eastAsia="Calibri" w:hAnsi="Times New Roman" w:cs="Arial CYR"/>
          <w:kern w:val="24"/>
          <w:szCs w:val="20"/>
          <w:lang w:eastAsia="en-US"/>
        </w:rPr>
      </w:pPr>
      <w:r>
        <w:rPr>
          <w:rFonts w:ascii="Times New Roman" w:eastAsia="Calibri" w:hAnsi="Times New Roman" w:cs="Arial CYR"/>
          <w:kern w:val="24"/>
          <w:szCs w:val="20"/>
          <w:lang w:eastAsia="en-US"/>
        </w:rPr>
        <w:t>тыс.руб.</w:t>
      </w:r>
    </w:p>
    <w:tbl>
      <w:tblPr>
        <w:tblW w:w="15248" w:type="dxa"/>
        <w:tblInd w:w="93" w:type="dxa"/>
        <w:tblLook w:val="04A0"/>
      </w:tblPr>
      <w:tblGrid>
        <w:gridCol w:w="1291"/>
        <w:gridCol w:w="2126"/>
        <w:gridCol w:w="2173"/>
        <w:gridCol w:w="946"/>
        <w:gridCol w:w="1216"/>
        <w:gridCol w:w="1896"/>
        <w:gridCol w:w="1953"/>
        <w:gridCol w:w="1314"/>
        <w:gridCol w:w="1002"/>
        <w:gridCol w:w="1331"/>
      </w:tblGrid>
      <w:tr w:rsidR="008D2B0E" w:rsidRPr="00473007" w:rsidTr="008D2B0E">
        <w:trPr>
          <w:cantSplit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Уточнен.</w:t>
            </w: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план БП на 2022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Факт.  </w:t>
            </w:r>
            <w:proofErr w:type="spellStart"/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исполен</w:t>
            </w:r>
            <w:proofErr w:type="spellEnd"/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2022г.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D2B0E" w:rsidRPr="00473007" w:rsidTr="008D2B0E">
        <w:trPr>
          <w:cantSplit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8D2B0E" w:rsidRPr="00473007" w:rsidTr="008D2B0E">
        <w:trPr>
          <w:cantSplit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sz w:val="20"/>
                <w:szCs w:val="20"/>
              </w:rPr>
              <w:t>6610090100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754 Администрация муниципального образования «Белосельское сельское поселение»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служащих, пособия и компенсации по публичным нормативным обязательствам.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sz w:val="20"/>
                <w:szCs w:val="20"/>
              </w:rPr>
              <w:t>584,4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sz w:val="20"/>
                <w:szCs w:val="20"/>
              </w:rPr>
              <w:t>6610090101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755 Администрация муниципального образования «Белосельское сельское поселение»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служащих, пособия и компенсации по публичным нормативным обязательствам.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sz w:val="20"/>
                <w:szCs w:val="20"/>
              </w:rPr>
              <w:t>584,4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sz w:val="20"/>
                <w:szCs w:val="20"/>
              </w:rPr>
              <w:t>99,98289</w:t>
            </w:r>
          </w:p>
        </w:tc>
      </w:tr>
      <w:tr w:rsidR="008D2B0E" w:rsidRPr="00473007" w:rsidTr="008D2B0E">
        <w:trPr>
          <w:cantSplit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07" w:rsidRPr="00473007" w:rsidRDefault="00473007" w:rsidP="004730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07">
              <w:rPr>
                <w:rFonts w:ascii="Times New Roman" w:eastAsia="Times New Roman" w:hAnsi="Times New Roman" w:cs="Times New Roman"/>
                <w:sz w:val="20"/>
                <w:szCs w:val="20"/>
              </w:rPr>
              <w:t>99,98289</w:t>
            </w:r>
          </w:p>
        </w:tc>
      </w:tr>
    </w:tbl>
    <w:p w:rsidR="00473007" w:rsidRPr="00A33AD6" w:rsidRDefault="00473007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  <w:sectPr w:rsidR="00A33AD6" w:rsidRPr="00A33AD6" w:rsidSect="00A33A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3AD6" w:rsidRPr="00A33AD6" w:rsidRDefault="00A33AD6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lastRenderedPageBreak/>
        <w:t>Приложение №7</w:t>
      </w:r>
    </w:p>
    <w:p w:rsidR="00A33AD6" w:rsidRPr="00A33AD6" w:rsidRDefault="00A33AD6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>к решению Совета народных депутатов</w:t>
      </w:r>
    </w:p>
    <w:p w:rsidR="00C67EFC" w:rsidRDefault="00C67EFC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м</w:t>
      </w:r>
      <w:r w:rsidR="00B911A5">
        <w:rPr>
          <w:rFonts w:ascii="Times New Roman" w:eastAsia="Times New Roman" w:hAnsi="Times New Roman" w:cs="Times New Roman"/>
          <w:bCs/>
          <w:color w:val="000000"/>
          <w:kern w:val="24"/>
        </w:rPr>
        <w:t xml:space="preserve">униципального образования </w:t>
      </w:r>
    </w:p>
    <w:p w:rsidR="00A33AD6" w:rsidRPr="00A33AD6" w:rsidRDefault="00B911A5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«Белосельское сельское поселение»</w:t>
      </w:r>
    </w:p>
    <w:p w:rsidR="00A33AD6" w:rsidRPr="00A33AD6" w:rsidRDefault="00A33AD6" w:rsidP="00A33AD6">
      <w:pPr>
        <w:widowControl/>
        <w:ind w:firstLine="0"/>
        <w:jc w:val="right"/>
        <w:rPr>
          <w:rFonts w:ascii="Calibri" w:eastAsia="Times New Roman" w:hAnsi="Calibri" w:cs="Times New Roman"/>
          <w:b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ab/>
      </w:r>
      <w:r w:rsidR="000F0200">
        <w:rPr>
          <w:rFonts w:ascii="Times New Roman" w:eastAsia="Times New Roman" w:hAnsi="Times New Roman" w:cs="Times New Roman"/>
          <w:bCs/>
          <w:color w:val="000000"/>
          <w:kern w:val="24"/>
        </w:rPr>
        <w:t>№107 от «11» мая 2023г.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b/>
          <w:kern w:val="24"/>
          <w:szCs w:val="20"/>
          <w:lang w:eastAsia="en-US"/>
        </w:rPr>
        <w:t>Перечень муниципальных программ муниципального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b/>
          <w:kern w:val="24"/>
          <w:szCs w:val="20"/>
          <w:lang w:eastAsia="en-US"/>
        </w:rPr>
        <w:t>образования «Белос</w:t>
      </w:r>
      <w:r w:rsidR="00691B16">
        <w:rPr>
          <w:rFonts w:ascii="Times New Roman" w:eastAsia="Calibri" w:hAnsi="Times New Roman" w:cs="Arial CYR"/>
          <w:b/>
          <w:kern w:val="24"/>
          <w:szCs w:val="20"/>
          <w:lang w:eastAsia="en-US"/>
        </w:rPr>
        <w:t>ельское сельское поселение» 2022</w:t>
      </w:r>
      <w:r w:rsidRPr="00A33AD6">
        <w:rPr>
          <w:rFonts w:ascii="Times New Roman" w:eastAsia="Calibri" w:hAnsi="Times New Roman" w:cs="Arial CYR"/>
          <w:b/>
          <w:kern w:val="24"/>
          <w:szCs w:val="20"/>
          <w:lang w:eastAsia="en-US"/>
        </w:rPr>
        <w:t xml:space="preserve"> год</w:t>
      </w:r>
    </w:p>
    <w:p w:rsid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</w:p>
    <w:p w:rsidR="00691B16" w:rsidRPr="00691B16" w:rsidRDefault="00691B16" w:rsidP="00691B16">
      <w:pPr>
        <w:widowControl/>
        <w:autoSpaceDE/>
        <w:autoSpaceDN/>
        <w:adjustRightInd/>
        <w:ind w:left="7371" w:firstLine="0"/>
        <w:jc w:val="center"/>
        <w:rPr>
          <w:rFonts w:ascii="Times New Roman" w:eastAsia="Times New Roman" w:hAnsi="Times New Roman" w:cs="Times New Roman"/>
          <w:b/>
        </w:rPr>
      </w:pPr>
      <w:r w:rsidRPr="00691B16">
        <w:rPr>
          <w:rFonts w:ascii="Times New Roman" w:eastAsia="Times New Roman" w:hAnsi="Times New Roman" w:cs="Times New Roman"/>
          <w:b/>
        </w:rPr>
        <w:t>Тыс. руб.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965"/>
        <w:gridCol w:w="2650"/>
        <w:gridCol w:w="1352"/>
        <w:gridCol w:w="1221"/>
        <w:gridCol w:w="1258"/>
      </w:tblGrid>
      <w:tr w:rsidR="00691B16" w:rsidRPr="00691B16" w:rsidTr="006A150D">
        <w:trPr>
          <w:trHeight w:val="677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 БП на 2022год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6" w:rsidRPr="00691B16" w:rsidRDefault="00691B16" w:rsidP="00691B1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исполнения 2022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6" w:rsidRPr="00691B16" w:rsidRDefault="00691B16" w:rsidP="00691B1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691B16" w:rsidRPr="00691B16" w:rsidRDefault="00691B16" w:rsidP="00691B1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691B16" w:rsidRPr="00691B16" w:rsidTr="006A150D">
        <w:trPr>
          <w:trHeight w:val="425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tabs>
                <w:tab w:val="left" w:pos="10206"/>
              </w:tabs>
              <w:autoSpaceDE/>
              <w:autoSpaceDN/>
              <w:adjustRightInd/>
              <w:ind w:right="33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2022- 2023 г.г.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right="33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Муниципальная программа Белосельского сельского поселения «Противодействие коррупции в Белосельском сельском поселении» на 2021 год, и плановый период 2022-2023гг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2022год и плановый период 2023-2024гг.»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Муниципальная программа «Военно-патриотическое воспитание молодежи» на 2021 год  и плановый период 2022-2023гг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91B1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Программа по созданию условий для развития малого и среднего предпринимательства в муниципальном образовании «Белосельское сельское поселение» на 2022 и плановый период 2023-2024гг.»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6810010060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754 Администрация муниципального образования </w:t>
            </w: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«Формирование законопослушного </w:t>
            </w:r>
            <w:r w:rsidRPr="00691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поведения участников дорожного движения на территории Белосельского сельского поселения на 2018-2021 годы»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6810010070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правонарушений  на территории Белосельского сельского поселения на 2021год и плановый период 2022-2023гг»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Программа комплексного развития систем коммунальной инфраструктуры муниципального образования «Белосельское сельское поселение» на 2013-2025 годы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1365,6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621,9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r w:rsidRPr="00691B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Белосельского сельского поселения </w:t>
            </w:r>
            <w:r w:rsidRPr="00691B1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 2017 - 2027 гг.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1877,8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1500,6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6830010050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2574,34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2526,28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98,1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68315</w:t>
            </w: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L3720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243,56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243,56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68325</w:t>
            </w: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L3720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  <w:p w:rsidR="00691B16" w:rsidRPr="00691B16" w:rsidRDefault="00691B16" w:rsidP="00691B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24 112,36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24112,36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1B16" w:rsidRPr="00691B16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30 804,86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29118,7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16" w:rsidRPr="00691B16" w:rsidRDefault="00691B16" w:rsidP="00691B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B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94,5</w:t>
            </w:r>
          </w:p>
        </w:tc>
      </w:tr>
    </w:tbl>
    <w:p w:rsidR="00691B16" w:rsidRPr="00691B16" w:rsidRDefault="00691B16" w:rsidP="00691B16">
      <w:pPr>
        <w:widowControl/>
        <w:tabs>
          <w:tab w:val="left" w:pos="6562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p w:rsidR="00691B16" w:rsidRPr="00A33AD6" w:rsidRDefault="00691B1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Arial CYR"/>
          <w:kern w:val="24"/>
          <w:szCs w:val="20"/>
          <w:lang w:eastAsia="en-US"/>
        </w:rPr>
        <w:sectPr w:rsidR="00A33AD6" w:rsidRPr="00A33AD6" w:rsidSect="00A33AD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71DE1" w:rsidRPr="00A33AD6" w:rsidRDefault="00171DE1" w:rsidP="00171DE1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lastRenderedPageBreak/>
        <w:t>Приложение №8</w:t>
      </w:r>
    </w:p>
    <w:p w:rsidR="00171DE1" w:rsidRPr="00A33AD6" w:rsidRDefault="00171DE1" w:rsidP="00171DE1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>к решению Совета народных депутатов</w:t>
      </w:r>
    </w:p>
    <w:p w:rsidR="00C67EFC" w:rsidRDefault="00C67EFC" w:rsidP="00171DE1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м</w:t>
      </w:r>
      <w:r w:rsidR="00B911A5">
        <w:rPr>
          <w:rFonts w:ascii="Times New Roman" w:eastAsia="Times New Roman" w:hAnsi="Times New Roman" w:cs="Times New Roman"/>
          <w:bCs/>
          <w:color w:val="000000"/>
          <w:kern w:val="24"/>
        </w:rPr>
        <w:t xml:space="preserve">униципального образования </w:t>
      </w:r>
    </w:p>
    <w:p w:rsidR="00171DE1" w:rsidRPr="00A33AD6" w:rsidRDefault="00B911A5" w:rsidP="00171DE1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«Белосельское сельское поселение»</w:t>
      </w:r>
    </w:p>
    <w:p w:rsidR="00171DE1" w:rsidRDefault="00171DE1" w:rsidP="00171DE1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ab/>
      </w:r>
      <w:r w:rsidR="000F0200">
        <w:rPr>
          <w:rFonts w:ascii="Times New Roman" w:eastAsia="Times New Roman" w:hAnsi="Times New Roman" w:cs="Times New Roman"/>
          <w:bCs/>
          <w:color w:val="000000"/>
          <w:kern w:val="24"/>
        </w:rPr>
        <w:t>№107 от «11» мая 2023г.</w:t>
      </w:r>
    </w:p>
    <w:p w:rsidR="00171DE1" w:rsidRDefault="00171DE1" w:rsidP="00171DE1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</w:p>
    <w:p w:rsidR="00C67EFC" w:rsidRDefault="00C67EFC" w:rsidP="00171DE1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</w:p>
    <w:p w:rsidR="00171DE1" w:rsidRPr="005071BB" w:rsidRDefault="00171DE1" w:rsidP="005071BB">
      <w:pPr>
        <w:jc w:val="center"/>
        <w:rPr>
          <w:rFonts w:ascii="Times New Roman" w:eastAsia="Times New Roman" w:hAnsi="Times New Roman" w:cs="Times New Roman"/>
          <w:b/>
        </w:rPr>
      </w:pPr>
      <w:r w:rsidRPr="005071BB">
        <w:rPr>
          <w:rFonts w:ascii="Times New Roman" w:eastAsia="Times New Roman" w:hAnsi="Times New Roman" w:cs="Times New Roman"/>
          <w:b/>
        </w:rPr>
        <w:t>Отчет о ходе реализации и оценке эффективности</w:t>
      </w:r>
      <w:r w:rsidR="005071BB" w:rsidRPr="005071BB">
        <w:rPr>
          <w:rFonts w:ascii="Times New Roman" w:eastAsia="Times New Roman" w:hAnsi="Times New Roman" w:cs="Times New Roman"/>
          <w:b/>
        </w:rPr>
        <w:t xml:space="preserve"> </w:t>
      </w:r>
      <w:r w:rsidRPr="005071BB">
        <w:rPr>
          <w:rFonts w:ascii="Times New Roman" w:eastAsia="Times New Roman" w:hAnsi="Times New Roman" w:cs="Times New Roman"/>
          <w:b/>
        </w:rPr>
        <w:t xml:space="preserve"> муниципальных программ</w:t>
      </w:r>
      <w:r w:rsidR="005071BB" w:rsidRPr="005071BB">
        <w:rPr>
          <w:rFonts w:ascii="Times New Roman" w:eastAsia="Times New Roman" w:hAnsi="Times New Roman" w:cs="Times New Roman"/>
          <w:b/>
        </w:rPr>
        <w:t xml:space="preserve"> </w:t>
      </w:r>
      <w:r w:rsidRPr="005071BB">
        <w:rPr>
          <w:rFonts w:ascii="Times New Roman" w:eastAsia="Times New Roman" w:hAnsi="Times New Roman" w:cs="Times New Roman"/>
          <w:b/>
        </w:rPr>
        <w:t xml:space="preserve"> муниципального образования «Белосельское сельское поселение»  за 2022 год</w:t>
      </w:r>
    </w:p>
    <w:p w:rsidR="00171DE1" w:rsidRPr="005071BB" w:rsidRDefault="00171DE1" w:rsidP="00171DE1">
      <w:pPr>
        <w:widowControl/>
        <w:autoSpaceDE/>
        <w:autoSpaceDN/>
        <w:adjustRightInd/>
        <w:spacing w:line="288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171DE1" w:rsidRPr="005071BB" w:rsidRDefault="00171DE1" w:rsidP="005071BB">
      <w:pPr>
        <w:widowControl/>
        <w:autoSpaceDE/>
        <w:autoSpaceDN/>
        <w:adjustRightInd/>
        <w:ind w:left="7371" w:firstLine="0"/>
        <w:jc w:val="right"/>
        <w:rPr>
          <w:rFonts w:ascii="Times New Roman" w:eastAsia="Times New Roman" w:hAnsi="Times New Roman" w:cs="Times New Roman"/>
          <w:b/>
        </w:rPr>
      </w:pPr>
      <w:r w:rsidRPr="005071BB">
        <w:rPr>
          <w:rFonts w:ascii="Times New Roman" w:eastAsia="Times New Roman" w:hAnsi="Times New Roman" w:cs="Times New Roman"/>
          <w:b/>
        </w:rPr>
        <w:t>Тыс. руб.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965"/>
        <w:gridCol w:w="2650"/>
        <w:gridCol w:w="1352"/>
        <w:gridCol w:w="1221"/>
        <w:gridCol w:w="1258"/>
      </w:tblGrid>
      <w:tr w:rsidR="00171DE1" w:rsidRPr="00171DE1" w:rsidTr="006A150D">
        <w:trPr>
          <w:trHeight w:val="677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 БП на 2022год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171DE1" w:rsidRDefault="00171DE1" w:rsidP="00171DE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исполнения 2022</w:t>
            </w:r>
          </w:p>
          <w:p w:rsidR="00171DE1" w:rsidRPr="00171DE1" w:rsidRDefault="00171DE1" w:rsidP="00171DE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171DE1" w:rsidRDefault="00171DE1" w:rsidP="00171DE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171DE1" w:rsidRPr="00171DE1" w:rsidRDefault="00171DE1" w:rsidP="00171DE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171DE1" w:rsidRPr="00171DE1" w:rsidTr="006A150D">
        <w:trPr>
          <w:trHeight w:val="425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6810010010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tabs>
                <w:tab w:val="left" w:pos="10206"/>
              </w:tabs>
              <w:autoSpaceDE/>
              <w:autoSpaceDN/>
              <w:adjustRightInd/>
              <w:ind w:right="33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2022- 2023 г.г.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6810010020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right="33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Муниципальная программа Белосельского сельского поселения «Противодействие коррупции в Белосельском сельском поселении» на 2021 год, и плановый период 2022-2023гг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6810010030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2022год и плановый период 2023-2024гг.»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6810010040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Муниципальная программа «Военно-патриотическое воспитание молодежи» на 2021 год  и плановый период 2022-2023гг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6810010050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71D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Программа по созданию условий для развития малого и среднего предпринимательства в муниципальном образовании «Белосельское сельское поселение» на 2022 и плановый период </w:t>
            </w:r>
            <w:r w:rsidRPr="00171D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2023-2024гг.»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6810010060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2018-2021 годы»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6810010070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правонарушений  на территории Белосельского сельского поселения на 2021год и плановый период 2022-2023гг»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Программа комплексного развития систем коммунальной инфраструктуры муниципального образования «Белосельское сельское поселение» на 2013-2025 годы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1365,6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621,9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6810010081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r w:rsidRPr="00171D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Белосельского сельского поселения </w:t>
            </w:r>
            <w:r w:rsidRPr="00171D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 2017 - 2027 гг.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6830010040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1877,8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1500,6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6830010050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  <w:p w:rsidR="00171DE1" w:rsidRPr="00171DE1" w:rsidRDefault="00171DE1" w:rsidP="00171DE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2574,34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2526,28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98,1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68315</w:t>
            </w: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L3720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243,56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243,56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68325</w:t>
            </w: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L3720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24 112,36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24112,36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71DE1" w:rsidRPr="00171DE1" w:rsidTr="006A150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30 804,86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29118,7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171DE1" w:rsidRDefault="00171DE1" w:rsidP="00171D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94,5</w:t>
            </w:r>
          </w:p>
        </w:tc>
      </w:tr>
    </w:tbl>
    <w:p w:rsidR="00171DE1" w:rsidRDefault="00171DE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br w:type="page"/>
      </w:r>
    </w:p>
    <w:p w:rsidR="00A33AD6" w:rsidRPr="00A33AD6" w:rsidRDefault="00171DE1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lastRenderedPageBreak/>
        <w:t>Приложение №9</w:t>
      </w:r>
    </w:p>
    <w:p w:rsidR="00A33AD6" w:rsidRPr="00A33AD6" w:rsidRDefault="00A33AD6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 w:rsidRPr="00A33AD6">
        <w:rPr>
          <w:rFonts w:ascii="Times New Roman" w:eastAsia="Times New Roman" w:hAnsi="Times New Roman" w:cs="Times New Roman"/>
          <w:bCs/>
          <w:color w:val="000000"/>
          <w:kern w:val="24"/>
        </w:rPr>
        <w:t>к решению Совета народных депутатов</w:t>
      </w:r>
    </w:p>
    <w:p w:rsidR="00A33AD6" w:rsidRPr="00A33AD6" w:rsidRDefault="00B911A5" w:rsidP="00A33AD6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Муниципального образования «Белосельское сельское поселение»</w:t>
      </w:r>
    </w:p>
    <w:p w:rsidR="00A33AD6" w:rsidRPr="00A33AD6" w:rsidRDefault="000F0200" w:rsidP="00A33AD6">
      <w:pPr>
        <w:widowControl/>
        <w:ind w:firstLine="0"/>
        <w:jc w:val="right"/>
        <w:rPr>
          <w:rFonts w:ascii="Calibri" w:eastAsia="Times New Roman" w:hAnsi="Calibri" w:cs="Times New Roman"/>
          <w:b/>
          <w:bCs/>
          <w:color w:val="000000"/>
          <w:kern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</w:rPr>
        <w:t>№107 от «11» мая 2023г.</w:t>
      </w:r>
    </w:p>
    <w:p w:rsidR="00A33AD6" w:rsidRPr="00A33AD6" w:rsidRDefault="00A33AD6" w:rsidP="00A33AD6">
      <w:pPr>
        <w:widowControl/>
        <w:ind w:firstLine="0"/>
        <w:jc w:val="center"/>
        <w:rPr>
          <w:rFonts w:ascii="Calibri" w:eastAsia="Times New Roman" w:hAnsi="Calibri" w:cs="Times New Roman"/>
          <w:b/>
          <w:bCs/>
          <w:color w:val="000000"/>
          <w:kern w:val="24"/>
        </w:rPr>
      </w:pPr>
    </w:p>
    <w:p w:rsidR="00A33AD6" w:rsidRPr="00A33AD6" w:rsidRDefault="00A33AD6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kern w:val="24"/>
          <w:szCs w:val="20"/>
          <w:lang w:eastAsia="en-US"/>
        </w:rPr>
      </w:pPr>
      <w:r w:rsidRPr="00A33AD6">
        <w:rPr>
          <w:rFonts w:ascii="Times New Roman" w:eastAsia="Calibri" w:hAnsi="Times New Roman" w:cs="Arial CYR"/>
          <w:b/>
          <w:kern w:val="24"/>
          <w:szCs w:val="20"/>
          <w:lang w:eastAsia="en-US"/>
        </w:rPr>
        <w:t>Пояснительная записка об исполнении бюджета</w:t>
      </w:r>
    </w:p>
    <w:p w:rsidR="00A33AD6" w:rsidRPr="00A33AD6" w:rsidRDefault="00B911A5" w:rsidP="00A33A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Arial CYR"/>
          <w:b/>
          <w:kern w:val="24"/>
          <w:szCs w:val="20"/>
          <w:lang w:eastAsia="en-US"/>
        </w:rPr>
      </w:pPr>
      <w:r>
        <w:rPr>
          <w:rFonts w:ascii="Times New Roman" w:eastAsia="Calibri" w:hAnsi="Times New Roman" w:cs="Arial CYR"/>
          <w:b/>
          <w:kern w:val="24"/>
          <w:szCs w:val="20"/>
          <w:lang w:eastAsia="en-US"/>
        </w:rPr>
        <w:t>Муниципального образования «Белосельское сельское поселение»</w:t>
      </w:r>
      <w:r w:rsidR="00A33AD6" w:rsidRPr="00A33AD6">
        <w:rPr>
          <w:rFonts w:ascii="Times New Roman" w:eastAsia="Calibri" w:hAnsi="Times New Roman" w:cs="Arial CYR"/>
          <w:b/>
          <w:kern w:val="24"/>
          <w:szCs w:val="20"/>
          <w:lang w:eastAsia="en-US"/>
        </w:rPr>
        <w:t xml:space="preserve"> за 202</w:t>
      </w:r>
      <w:r w:rsidR="00691B16">
        <w:rPr>
          <w:rFonts w:ascii="Times New Roman" w:eastAsia="Calibri" w:hAnsi="Times New Roman" w:cs="Arial CYR"/>
          <w:b/>
          <w:kern w:val="24"/>
          <w:szCs w:val="20"/>
          <w:lang w:eastAsia="en-US"/>
        </w:rPr>
        <w:t>2</w:t>
      </w:r>
      <w:r w:rsidR="00A33AD6" w:rsidRPr="00A33AD6">
        <w:rPr>
          <w:rFonts w:ascii="Times New Roman" w:eastAsia="Calibri" w:hAnsi="Times New Roman" w:cs="Arial CYR"/>
          <w:b/>
          <w:kern w:val="24"/>
          <w:szCs w:val="20"/>
          <w:lang w:eastAsia="en-US"/>
        </w:rPr>
        <w:t>г.</w:t>
      </w:r>
    </w:p>
    <w:p w:rsidR="00A33AD6" w:rsidRPr="00A33AD6" w:rsidRDefault="00A33AD6" w:rsidP="00A33AD6">
      <w:pPr>
        <w:widowControl/>
        <w:autoSpaceDE/>
        <w:autoSpaceDN/>
        <w:adjustRightInd/>
        <w:ind w:firstLine="0"/>
        <w:rPr>
          <w:rFonts w:ascii="Times New Roman" w:eastAsia="Calibri" w:hAnsi="Times New Roman" w:cs="Arial CYR"/>
          <w:kern w:val="24"/>
          <w:szCs w:val="20"/>
          <w:lang w:eastAsia="en-US"/>
        </w:rPr>
      </w:pP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Статус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границы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определены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Республики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Адыгея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наделении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Красногвардейский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район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статусом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района,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его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установлении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границ».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является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сельским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поселением,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Красногвардейский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район,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расположенного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территории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Республики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Адыгея.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Руководствуясь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Федеральным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"Об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общих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принципах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организации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местного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самоуправления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Федерации"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131-ФЗ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06.10.2003г.,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уставом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является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юридическим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лицом,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имеет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своё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имущество,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финансовые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ресурсы,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самостоятельный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баланс,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может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быть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истцом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ответчиком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суде,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имеет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гербовую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печать,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штампы,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бланки,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лицевые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счета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отделении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Красногвардейскому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району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УФК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Республике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Адыгея.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Открыты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лицевые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счёта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доходам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04763001600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№05763001600;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расходам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03763001600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Полное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наименование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юридического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лица: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Администрация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Юридический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адрес: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Администрация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385331,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Республика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Адыгея,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Красногвардейский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район,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с.Белое,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ул.Ленина,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44.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Официальный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сайт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hyperlink r:id="rId8" w:history="1">
        <w:r w:rsidRPr="000D568A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www.selobeloe.ru</w:t>
        </w:r>
      </w:hyperlink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email</w:t>
      </w:r>
      <w:proofErr w:type="spellEnd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amo_bsp@mail.ru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ИНН/КПП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юридического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лица: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0101005615/010101001.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Как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юридическое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лицо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Администрация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зарегистрирована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межрайонной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инспекцией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МНС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РФ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(ОГРН)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№1050100522768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1.2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состоит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трех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населённых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пунктов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числе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Белое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административный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центр,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с.Преображенское,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с.Новосевостопольское</w:t>
      </w:r>
      <w:proofErr w:type="spellEnd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Организационная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структура.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структуру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входят: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Совет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Народных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депутатов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Белосельского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поселения;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глава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поселение»;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администрация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Администрация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является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исполнительно-распорядительным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местного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самоуправления.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Свою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деятельность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осуществляет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согласно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законодательным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нормативно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правовым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актам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Республики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Адыгея,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Устава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правовым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актом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Совета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народных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депутатов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Белосельского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главы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Администрация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осуществляла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свои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полномочия: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Владение,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имуществом,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находящимся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Формирование,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утверждение,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его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исполнением.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Установление,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отмена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местных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сборов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Республики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Адыгея.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предупреждении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ликвидации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последствий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ситуаций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первичных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пожарной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населённых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пунктов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поселения.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Охрана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сохранение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культурного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наследия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(памятников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культуры)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(муниципального)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значения,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расположенных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для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массовой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спорта.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8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для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массового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отдыха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жителей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обустройства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мест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массового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отдыха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населения.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9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10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сбора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вывоза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бытовых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отходов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мусора.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11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освещения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улиц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12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)Содержание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мест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захоронений.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13)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Профилактика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терроризма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экстремистской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14)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Профилактика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коррупции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15)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Ремонт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дорог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значения.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16)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Благоустройство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территории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2.Сведения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результатах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деятельности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поселение»</w:t>
      </w:r>
    </w:p>
    <w:p w:rsidR="00E55864" w:rsidRPr="000D568A" w:rsidRDefault="00E55864" w:rsidP="00E55864">
      <w:pPr>
        <w:spacing w:line="245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представлен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программном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комплексе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свод-СМАРТ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подтверждением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бумажных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носителях.</w:t>
      </w:r>
    </w:p>
    <w:p w:rsidR="00E55864" w:rsidRPr="000D568A" w:rsidRDefault="00E55864" w:rsidP="00E55864">
      <w:pPr>
        <w:spacing w:line="245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утвержден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решением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Совета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Народных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депутатов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30.12.2021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общем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объеме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36773,1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расходов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spacing w:line="245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ходе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решения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Совета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депутатов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плановый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годов»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установленном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порядке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вносились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изменения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дополнения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решениями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Совета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Народных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депутатов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E4DBB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сессиях: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218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03.02.2021г.,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№223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04.03.2021г.,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№233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13.08.2021г.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№237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03.09.2021г.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№19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24.11.2021г.,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№28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10.12.2021г.,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№37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24.12.2021г.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2.2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.Доходная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часть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составила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37853,3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102,9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%.,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доходной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части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отчётный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36773,1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налоговых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неналоговых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109,5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%.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Поступило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налоговых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неналоговых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12415,7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11336,1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Безвозмездных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перечислений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поступило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25437,7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Источниками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доходов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бюджет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отчетный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январь-декабрь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2022года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являются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налоговые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доходы.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Структура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поступивших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налоговых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доходов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следующая: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Налог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доходы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физических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лиц</w:t>
      </w:r>
      <w:r w:rsidRPr="000D568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.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лог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физических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лиц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январь-декабрь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поступил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2579,5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Плановое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назначение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данному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виду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отчётный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114,6%(при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2251,2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тыс.руб.).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сравнении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соответствующим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прошлого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2021г.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2121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увеличение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458,5тыс.руб.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Увеличение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следствии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индексации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заработной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платы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служащих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3,8%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01.10.2021г.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повышения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МРОТ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01.01.2022года.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Доходы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уплаты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акцизов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115,4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%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4759,3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4124,4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уплаты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акцизов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дизельное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топливо,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подлежащие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распределению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между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консолидированными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субъектов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127,9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%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2385,9тыс.руб.,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1864,8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сравнении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соответствующим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прошлого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2021г.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1757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увеличение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на628,9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8E4DBB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уплаты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акцизов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моторное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масло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для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дизельных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(или)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карбюраторных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(инжекторных)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двигателей,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подлежащие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распределению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между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консолидированными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субъектов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125,2%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12,9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10,3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сравнении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соответствующим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прошлого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2021г.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12,3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увеличение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0,5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8E4DBB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уплаты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акцизов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автомобильный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бензин,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производимый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территории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Федерации,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подлежащие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распределению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между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консолидированными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субъектов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106,1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данному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составил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2634,3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2483,2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сравнении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соответствующим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прошлого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года(факт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2021г.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2336,1тыс.руб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увеличение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298,2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уплаты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акцизов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прямогонный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бензин,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подлежащий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распределению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между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субъектов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местными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учетом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установленных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дифференцированных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нормативов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отчислений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местные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101,6%,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данному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составил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-237,7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-233,9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сравнении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соответствующим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прошлого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года(факт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2021г.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-299,6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снижение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61,9тыс.руб.</w:t>
      </w:r>
    </w:p>
    <w:p w:rsidR="00E55864" w:rsidRPr="000D568A" w:rsidRDefault="008E4DBB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субъектам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,главным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администратором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МОУ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Казначейства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Москвы,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нормативам.</w:t>
      </w:r>
    </w:p>
    <w:p w:rsidR="00E55864" w:rsidRPr="000D568A" w:rsidRDefault="008E4DBB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Единый</w:t>
      </w:r>
      <w:r w:rsidR="008E4DBB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сельскохозяйственный</w:t>
      </w:r>
      <w:r w:rsidR="008E4DBB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налог</w:t>
      </w:r>
      <w:r w:rsidR="008E4DBB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поступил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798,1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85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%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939,8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тыс.руб.).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сравнении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соответствующим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прошлого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2021г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995,1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уменьшение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197тыс.руб.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ind w:firstLine="70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Уменьшение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следствии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уменьшения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прибыли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реализации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сельхозпродукции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2021году.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всех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отраслях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сельскохозяйственной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промышленности,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производящие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продукцию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сельскохозяйственного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назначения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уменьшение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начисленного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Налог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имущество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физических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лиц.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Налог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имущество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физических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лиц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,взимаемый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ставке,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применяемой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к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объектам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налогообложения,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расположенным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границах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поселений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январь-декабрь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поступил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565,6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плановое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назначение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данному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виду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59,6%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2022г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949,4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сравнении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соответствующим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прошлого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2021г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958,1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уменьшение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392,5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Уменьшение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следствии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увеличения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кадостровой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стоимости,а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так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же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увеличения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количества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регистраций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прав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собственности.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данным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ФНС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СМАРТ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недоимка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01.01.2023г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851279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коп.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Земельный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налог.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Земельный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январь-декабрь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поступил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3234,6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плановое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назначение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данному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виду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98,3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%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3289,3тыс.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Земельный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налог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физических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лиц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январь-декабрь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2022г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поступил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2485,6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плановое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назначение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данному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виду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113,5%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январь-декабрь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2189,0тыс.руб.).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сравнении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соответствующим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прошлого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2021г.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2253,0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увеличение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232,6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вследствие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уплаты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недоимки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424,01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прошлые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расчетные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числе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Садиков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К.И.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15,0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Антонова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Т.А.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7,3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отчетный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январь-декабрь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поступил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1116,3тыс.руб.плановое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назначение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данному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виду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150,3%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742,6тыс.руб.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сравнении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соответствующим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прошлого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981,6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увеличение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134,7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вследствие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уплаты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недоимки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прошлые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расчетные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числе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ООО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«КАВЖЕЛТРАНС»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19,7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ООО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«ЗАГОТПРОМТОРГ»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7,1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Доходы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от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сдачи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аренду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имущества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сдачи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аренду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имущества,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оперативном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управлении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сельских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созданных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(за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автономных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учреждений)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отчетный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январь-декабрь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данному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виду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поступило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109,7тыс.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85,9%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(при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январь-декабрь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127,7тыс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</w:t>
      </w:r>
      <w:proofErr w:type="spellEnd"/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числе: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сдачи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аренду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ООО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"СТРОЙТРАНССЕРВИС",передаваемое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"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Автогрейдер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ГС-14.02"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83,3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%при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январь-декабрь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108,0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сложилось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вследствие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окончания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срока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действия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аренды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23.10.2022года.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сдачи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аренду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Ненашеву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Сергею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Николаевичу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передаваемое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Нежилое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здание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общей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площадью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99,9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кв.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метров"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отчетный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январь-декабрь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19,7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8E4DBB" w:rsidP="00E55864">
      <w:pPr>
        <w:ind w:firstLine="70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Прочие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доходы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от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компенсации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затрат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бюджетов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сельских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поселений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Прочие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компенсации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затрат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сельских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поступали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январь-декабрь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22,0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МФЦ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возмещало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коммунальные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кабинет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№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7(МФЦ)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был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закрыт,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оказывались.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E55864" w:rsidRPr="000D568A" w:rsidRDefault="008E4DBB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Прочие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поступления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денежных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взысканий(штрафов)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иных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сумм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возмещении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ущерба,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зачисляемые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бюджеты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поселений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Денежные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взыскания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(штрафы)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 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поступили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1,5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плановое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значение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данному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виду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12,5%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сравнении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соответствующим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прошлого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2021г.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17,2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тыс.руб.)произошло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уменьшение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14,7тыс.руб.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Уменьшилось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количество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административных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правонарушений.</w:t>
      </w:r>
    </w:p>
    <w:p w:rsidR="00E55864" w:rsidRPr="000D568A" w:rsidRDefault="008E4DBB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8E4DBB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целях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увеличения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сборов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снижения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налоговой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задолженности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главы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был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утверждён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«План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увеличению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поступлений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неналоговых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год».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была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проведена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следующая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работа:</w:t>
      </w:r>
    </w:p>
    <w:p w:rsidR="00E55864" w:rsidRPr="000D568A" w:rsidRDefault="00E55864" w:rsidP="00E55864">
      <w:pPr>
        <w:spacing w:before="240" w:after="24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-Проведение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ежемесячного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мониторинга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налоговых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неналоговых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поступающих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поселения.</w:t>
      </w:r>
    </w:p>
    <w:p w:rsidR="00E55864" w:rsidRPr="000D568A" w:rsidRDefault="00E55864" w:rsidP="00E55864">
      <w:pPr>
        <w:spacing w:before="240" w:after="24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-Анализ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задолженности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недоимки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разрезе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налогоплательщиков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(физических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юридических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лиц),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работа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ее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взысканию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совместно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налоговой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инспекцией.</w:t>
      </w:r>
    </w:p>
    <w:p w:rsidR="00E55864" w:rsidRPr="000D568A" w:rsidRDefault="00E55864" w:rsidP="00E55864">
      <w:pPr>
        <w:spacing w:before="240" w:after="24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информационном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стенде,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расположенного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здании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размещены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объявления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своевременных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сроках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уплаты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(земельного,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имущественного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транспортного)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погашения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задолженности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всем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видам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налогов.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spacing w:before="240" w:after="24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-Специалистами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проведена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работа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недоимщиками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имущество,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транспортного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земельного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налога.</w:t>
      </w:r>
      <w:r w:rsidR="008E4DBB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</w:t>
      </w:r>
    </w:p>
    <w:p w:rsidR="00E55864" w:rsidRPr="000D568A" w:rsidRDefault="00E55864" w:rsidP="00E55864">
      <w:pPr>
        <w:spacing w:before="240" w:after="24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Так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же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Администрацией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проводились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индивидуальные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беседы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физическими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лицами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уплате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всех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видов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налогов,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руководителями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КФХ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оплате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ЕСХН.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Проводилась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разъяснительная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работа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физическими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юридическими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лицами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необходимости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государственной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регистрации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имущественных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прав.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течении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поквартально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администрацией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&lt;Белосельское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поселение&gt;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проводились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заседания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комиссии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ходе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которых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составлено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протоколов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заседания(прилагаются).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результате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чего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хозяйственной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книге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было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выдано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выписок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оформление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земельных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участков.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Расходы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бюджета.</w:t>
      </w:r>
    </w:p>
    <w:p w:rsidR="00E55864" w:rsidRPr="000D568A" w:rsidRDefault="00E55864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счёт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средств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местного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финансируется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одно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бюджетное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учреждение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муниципальное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Численность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работников-9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человек,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них: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Глава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поселение»,муниципальных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служащих-5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человек,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специалист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ВУС-1человек.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относящихся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службе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человека.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2022год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составляет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37882,1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95,1%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39833,1тыс.руб.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числе: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«Общегосударственные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вопросы»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6828,9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6642,2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97,3%.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0102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«Функционирование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высшего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должностного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лица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субъекта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РФ»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1259,8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составило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1237,8тыс.руб.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98,2%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т.ч.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заработная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плата-951,5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начисления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заработную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плату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-286,3тыс.руб.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0104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«Функционирование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РФ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высших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самоуправления».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4380,4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составило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4272,5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или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97,5%.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2700,3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–на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заработную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плату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802,7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начисления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заработную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плату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0104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"Грант,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поощрение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между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членами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управленческой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команды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Республики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Адыгея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достижению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значений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(уровней)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показателей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для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оценки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эффективности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деятельности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Главы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Республики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Адыгея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деятельности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исполнительных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государственной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власти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Республики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Адыгея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году"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65,1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87,9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221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КОСГУ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расходы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связи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56,2тыс.руб.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223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КОСГУ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расходы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коммунальные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237,9тыс.руб.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225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КОСГУ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«Работы,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содержанию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имущества»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израсходовано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13,2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тыс.руб.из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них: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13,2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–заправка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картриджей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226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КОСГУ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«Прочие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работы,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израсходовано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131,7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них: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1,1тыс.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публикация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газете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«Дружба»;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63,4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Права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использован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СБИС-ЭО-Базовый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69,3тыс.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АПИ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«Гарант»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56,1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сопровождение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проф.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Диск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«С»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3,1тыс.руб.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Оформление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2-ТП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отходы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Премия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полису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0,5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Диагностика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легкового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авто.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Продление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лицензии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"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Пульс-Про</w:t>
      </w:r>
      <w:proofErr w:type="spellEnd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"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Подписка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второе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полугодие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тыс.руб.Лицензия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291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КОСГУ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Прочие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расходы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израсходовано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0,5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оплата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транспортного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налога,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292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КОСГУ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Прочие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расходы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израсходовано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1,0пеня.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349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КОСГУ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Прочие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материальные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запасы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однократного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применения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израсходовано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10,0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346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ГОСГУ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Прочие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оборотные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запасы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(материалы)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81,7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343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ГОСГУ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Горюче-смазочные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материалы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176,2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176,2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ГСМ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48,5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канц.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Товары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23,5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запчасти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автомобиль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0111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"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Резервный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фонд"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запланировано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Так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как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было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чрезвычайных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ситуаций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данный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вид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расхода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исполнен.</w:t>
      </w:r>
    </w:p>
    <w:p w:rsidR="00E55864" w:rsidRPr="000D568A" w:rsidRDefault="008E4DBB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0113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«Другие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общегосударственные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вопросы»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запланировано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1146,7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составляет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1131,9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98,7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%,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них: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217,6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коммунальные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услуги(электроэнергия)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поздравление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газету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"Дружба"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131,4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внешний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контроль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транспортный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налог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740,4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покупка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автомобиля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203,4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прочие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расходы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4,6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похозяйственные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книги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изготовление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баннера(дорожное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движение)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3,0тыс.руб.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изготовление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баннера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изготовление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баннера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(коррупция)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изготовление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баннера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терроризм)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2,9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членские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взносы.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изготовление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баннера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патриотическое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воспитание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«Национальная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оборона»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241,6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260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100%.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0203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«Мобилизация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вневойсковая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подготовка»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выделено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260,0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выполнено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100%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них: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заработная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плата-200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начисления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заработную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плату-60,0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04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«Национальная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экономика»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План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28808,1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факт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28382,7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исполнение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плана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98,5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%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04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09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«Дорожное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хозяйство(Дорожные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фонды»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24355,9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тыс</w:t>
      </w:r>
      <w:proofErr w:type="spellEnd"/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руб</w:t>
      </w:r>
      <w:proofErr w:type="spellEnd"/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Реконструкция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автодороги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Преображенское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ул</w:t>
      </w:r>
      <w:proofErr w:type="spellEnd"/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Коминтерна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500,0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тыс</w:t>
      </w:r>
      <w:proofErr w:type="spellEnd"/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руб.разработке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проект-смет</w:t>
      </w:r>
      <w:proofErr w:type="spellEnd"/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док.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для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реконстр</w:t>
      </w:r>
      <w:proofErr w:type="spellEnd"/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линейного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объекта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"Строительство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автомобильной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дороги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подъезб</w:t>
      </w:r>
      <w:proofErr w:type="spellEnd"/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МБО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СОШ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№4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4217,6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Оплата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электроэнергии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300,0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разработке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проект-смет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док.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для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реконстр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линейного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объекта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"Строительство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автомобильной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дороги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подъезд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МБОУ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детский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сад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221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Уборка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дорог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зимний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25856,1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тыс.руб.-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асфальт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36,0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тыс.руб.проектно.сметная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документация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140,0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-Подвоз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ГПС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312,4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тыс.руб.-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Грейдирование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1228,9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-Восстановление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уличного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освещения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359,7тыс.руб.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Покупка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ГПС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9,5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приобретение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светодиодных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ламп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05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«Жилищно-коммунальное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хозяйство»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1415,3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факт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1221,7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составило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97%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05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02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«Коммунальное</w:t>
      </w:r>
      <w:r w:rsidR="008E4DBB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хозяйство»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1011,0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факт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153,4тыс.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81,2%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66,1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ремонт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насосов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тыс.руб.реконструкция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водопроводной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сети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18,0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сан.зоны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86,8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госэкспертизы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500,0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проектно-сметная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документация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объекту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водопроводные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сети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Новосевостопольское</w:t>
      </w:r>
      <w:proofErr w:type="spellEnd"/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05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03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«Благоустройство»</w:t>
      </w:r>
      <w:r w:rsidR="008E4DB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1366,5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фактически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884,6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64,7%.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71,4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Вывоз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ТБО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Белое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5,2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Противоклещевая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обработка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289,8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Благоустройство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уборка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территории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78,8тыс.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содержание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мест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захоронения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32,2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Газовое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оборудование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36,6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Хозяйственные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товары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75,6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Проведение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санитарно-эпидемиологической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экспертизы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219,9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Проведение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радиологических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исследований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воды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128,8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имущ.налог</w:t>
      </w:r>
      <w:proofErr w:type="spellEnd"/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10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«Социальное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обеспечение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населения»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10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«Доплаты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к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пенсиям,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дополнительное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пенсионное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обеспечение»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запланировано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584,4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фактически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584,3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100%.Выплаты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производились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пенсионерам.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11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«Физическая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культура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спорт»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11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«Массовый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спорт»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182,7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факт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69,5тыс.руб.План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38,0%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69,5тыс.руб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Зарплата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спортивного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инструктора.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меньше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так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приобретали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спортивный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инвентарь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12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"Культура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кинематография"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08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377,1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факт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377,1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48,0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тыс.руб.материалы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для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ремонта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обелисков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329,1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Ремонт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памятников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Балансовая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стоимость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имущества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Балансовая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стоимость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Белосельского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01.01.2022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составляла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9710,1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01.01.2023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этот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показатель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10476,9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амортизации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01.01.22г.6766,0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01.01.2023г.7239,3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отчетный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были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приобретены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средства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772,4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числе: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26,5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фотоловушки</w:t>
      </w:r>
      <w:proofErr w:type="spellEnd"/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5,5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аккумулятор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740,4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Легковой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автомобиль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LADA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GRANTA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219040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VIN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XTA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219040N0829327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3.Анализ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отчета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исполнении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бюджета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муниципальное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образование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"Белосельское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поселение"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мероприятий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целевых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программ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отражены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форме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0503166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Муниципальная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программа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«Мероприятия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профилактике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терроризма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экстремизма,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также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минимизация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(или)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ликвидация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последствий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проявлений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терроризма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экстремизма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территории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Белосельского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сельского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поселения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2021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год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плановый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2023гг.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г.г.,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запланировано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3000руб,исполненно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3000руб.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Муниципальная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программа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Белосельского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сельского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поселения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«Противодействие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коррупции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Белосельском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сельском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поселении»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2021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год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плановый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2023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годы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запланировано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3000руб,исполненно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3000руб.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Муниципальная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программа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«Энергосбережение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повышение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энергетической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эффективности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муниципальном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образовании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плановый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2023</w:t>
      </w:r>
      <w:r w:rsidR="007717A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2024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годы.»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запланировано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2000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руб.исполнено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Муниципальная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программа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«Военно-патриотическое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воспитание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молодежи»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2021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год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плановый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2023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годы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запланировано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6000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</w:t>
      </w:r>
      <w:proofErr w:type="spellEnd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6000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Программа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созданию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условий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для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развития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малого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среднего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предпринимательства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поселение»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плановый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2023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годы.»запланировано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2000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руб.исполнение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Муниципальная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программа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«Формирование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законопослушного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поведения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участников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дорожного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движения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территории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Белосельского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2022-2024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годы»запланировано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1000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руб.исполнение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1000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руб.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Муниципальная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программа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«Профилактика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преступлений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правонарушений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территории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Белосельского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сельского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поселения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2021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год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плановый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период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2022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2023гг.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г.г.,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запланировано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214200руб,исполненно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101002,8руб.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Программа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комплексного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развития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систем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коммунальной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инфраструктуры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муниципального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образования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Белосельского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сельского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поселения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2013-2025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годы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запланировано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1365656,80руб,исполненно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621927,56руб.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Программа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комплексного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развития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социальной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инфраструктуры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Белосельского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сельского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поселения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2017-2027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годы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запланировано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400000,0руб,исполненно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Муниципальная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программа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комплексного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развития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системы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транспортной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инфраструктуры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территории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Белосельского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сельского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поселения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до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2030</w:t>
      </w:r>
      <w:r w:rsidR="008E4DBB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запланировано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28808060,0руб,исполненно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28382738,53руб.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Анализ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показателей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бухгалтерской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отчетности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«Белосельское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поселение».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движении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нефинансовых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активов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отражены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таб.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Ф.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168.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Основные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средства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были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приобретены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сумму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772,4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тыс.руб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.: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Балансовая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стоимость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конец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10476,9тыс.руб.</w:t>
      </w:r>
    </w:p>
    <w:p w:rsidR="00E55864" w:rsidRPr="000D568A" w:rsidRDefault="008E4DBB" w:rsidP="00E55864">
      <w:pPr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Амортизация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на01.01.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2022г.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была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начислена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6766,0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тыс.руб.и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конец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сумма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начисленной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амортизации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средств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составляет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-7239,3тыс.руб.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дебиторской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задолженности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отражены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таб.Ф.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169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5.Прочие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вопросы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деятельности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муниципального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образования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"Белосельское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поселение".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"Белосельское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сельское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поселение"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течении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активно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занималась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благоустройством,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именно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восстановлением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жилищно-коммунального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вопроса.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Проводились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подсчеты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запасов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подземных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вод,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проведение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санитарно-эпидемиологической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экспертизы,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проведение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радиологических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исследований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воды,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приобретение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водонапорных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насосов.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пояснительная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записка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Ф.0503160</w:t>
      </w:r>
      <w:r w:rsidR="008E4DB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Т.1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показателей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нет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записка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Ф.0503160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Т.6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нет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изменении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остатков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валюты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баланса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таб.Ф.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0503173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нет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обязательствах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принятых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неисполненных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обязательствах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таб.Ф.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0503175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показатели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отсутствуют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остатках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денежных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счетах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средств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таб.Ф.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0503178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показатели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отсутствуют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вложениях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объекты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недвижимого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имущества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таб.Ф.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0503190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исполнении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судебных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денежным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обязательствам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таб.Ф.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0503296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показатели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отсутствуют</w:t>
      </w:r>
    </w:p>
    <w:p w:rsidR="00E55864" w:rsidRPr="000D568A" w:rsidRDefault="008E4DBB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доходах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консолидированного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перечисления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части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прибыли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унитарных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предприятий,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государственным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капитале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таб.Ф0503174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показатели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5864"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отсутствуют</w:t>
      </w:r>
    </w:p>
    <w:p w:rsidR="00E55864" w:rsidRPr="000D568A" w:rsidRDefault="00E55864" w:rsidP="00E55864">
      <w:pPr>
        <w:rPr>
          <w:rFonts w:ascii="Times New Roman" w:eastAsia="Times New Roman" w:hAnsi="Times New Roman" w:cs="Times New Roman"/>
          <w:sz w:val="22"/>
          <w:szCs w:val="22"/>
        </w:rPr>
      </w:pP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-Сведения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финансовых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вложениях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получателя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бюджетных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средств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администратора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источников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финансирования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дефицита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бюджета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ф</w:t>
      </w:r>
      <w:proofErr w:type="spellEnd"/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0503171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показатели</w:t>
      </w:r>
      <w:r w:rsidR="008E4D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D568A">
        <w:rPr>
          <w:rFonts w:ascii="Times New Roman" w:eastAsia="Times New Roman" w:hAnsi="Times New Roman" w:cs="Times New Roman"/>
          <w:color w:val="000000"/>
          <w:sz w:val="22"/>
          <w:szCs w:val="22"/>
        </w:rPr>
        <w:t>отсутствуют.</w:t>
      </w:r>
    </w:p>
    <w:p w:rsidR="002C7DB2" w:rsidRDefault="002C7DB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bCs/>
        </w:rPr>
      </w:pPr>
    </w:p>
    <w:sectPr w:rsidR="002C7DB2" w:rsidSect="000A465B">
      <w:pgSz w:w="11900" w:h="16800"/>
      <w:pgMar w:top="1134" w:right="851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5F" w:rsidRDefault="00AF225F">
      <w:r>
        <w:separator/>
      </w:r>
    </w:p>
  </w:endnote>
  <w:endnote w:type="continuationSeparator" w:id="0">
    <w:p w:rsidR="00AF225F" w:rsidRDefault="00AF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5F" w:rsidRDefault="00AF225F">
      <w:r>
        <w:separator/>
      </w:r>
    </w:p>
  </w:footnote>
  <w:footnote w:type="continuationSeparator" w:id="0">
    <w:p w:rsidR="00AF225F" w:rsidRDefault="00AF2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168C4C"/>
    <w:lvl w:ilvl="0">
      <w:numFmt w:val="decimal"/>
      <w:lvlText w:val="*"/>
      <w:lvlJc w:val="left"/>
    </w:lvl>
  </w:abstractNum>
  <w:abstractNum w:abstractNumId="1">
    <w:nsid w:val="06EE1BCA"/>
    <w:multiLevelType w:val="hybridMultilevel"/>
    <w:tmpl w:val="A3B85516"/>
    <w:lvl w:ilvl="0" w:tplc="5442FFBE">
      <w:start w:val="23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">
    <w:nsid w:val="078C3367"/>
    <w:multiLevelType w:val="hybridMultilevel"/>
    <w:tmpl w:val="E7764AEA"/>
    <w:lvl w:ilvl="0" w:tplc="AFFC06F4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F4895"/>
    <w:multiLevelType w:val="hybridMultilevel"/>
    <w:tmpl w:val="B0F648C0"/>
    <w:lvl w:ilvl="0" w:tplc="3BF45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47BE3"/>
    <w:multiLevelType w:val="hybridMultilevel"/>
    <w:tmpl w:val="047E9F1C"/>
    <w:lvl w:ilvl="0" w:tplc="782A5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161E1"/>
    <w:multiLevelType w:val="hybridMultilevel"/>
    <w:tmpl w:val="9CCCA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801A3"/>
    <w:multiLevelType w:val="hybridMultilevel"/>
    <w:tmpl w:val="D0D2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67AE0"/>
    <w:multiLevelType w:val="hybridMultilevel"/>
    <w:tmpl w:val="6DFE3E88"/>
    <w:lvl w:ilvl="0" w:tplc="D828330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B1B7037"/>
    <w:multiLevelType w:val="hybridMultilevel"/>
    <w:tmpl w:val="8206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4185B"/>
    <w:multiLevelType w:val="hybridMultilevel"/>
    <w:tmpl w:val="2684E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E897C1F"/>
    <w:multiLevelType w:val="hybridMultilevel"/>
    <w:tmpl w:val="623E7452"/>
    <w:lvl w:ilvl="0" w:tplc="E1F043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DB0DB0"/>
    <w:multiLevelType w:val="hybridMultilevel"/>
    <w:tmpl w:val="A168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00FF4"/>
    <w:multiLevelType w:val="hybridMultilevel"/>
    <w:tmpl w:val="724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80A95"/>
    <w:multiLevelType w:val="hybridMultilevel"/>
    <w:tmpl w:val="2AECF672"/>
    <w:lvl w:ilvl="0" w:tplc="914A64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B2D9A"/>
    <w:multiLevelType w:val="hybridMultilevel"/>
    <w:tmpl w:val="0EBCB232"/>
    <w:lvl w:ilvl="0" w:tplc="BDEE0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9A951AE"/>
    <w:multiLevelType w:val="hybridMultilevel"/>
    <w:tmpl w:val="6A00DF92"/>
    <w:lvl w:ilvl="0" w:tplc="4E5454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7">
    <w:nsid w:val="3A7429C2"/>
    <w:multiLevelType w:val="hybridMultilevel"/>
    <w:tmpl w:val="546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A2EFA"/>
    <w:multiLevelType w:val="hybridMultilevel"/>
    <w:tmpl w:val="B308BB0A"/>
    <w:lvl w:ilvl="0" w:tplc="4836A626">
      <w:start w:val="1"/>
      <w:numFmt w:val="decimal"/>
      <w:lvlText w:val="%1.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0133C2"/>
    <w:multiLevelType w:val="singleLevel"/>
    <w:tmpl w:val="1ED679B4"/>
    <w:lvl w:ilvl="0">
      <w:start w:val="2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1">
    <w:nsid w:val="42BD0D50"/>
    <w:multiLevelType w:val="hybridMultilevel"/>
    <w:tmpl w:val="52F6185C"/>
    <w:lvl w:ilvl="0" w:tplc="7D4EB2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A645C3"/>
    <w:multiLevelType w:val="hybridMultilevel"/>
    <w:tmpl w:val="04EADDDE"/>
    <w:lvl w:ilvl="0" w:tplc="2244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44604"/>
    <w:multiLevelType w:val="hybridMultilevel"/>
    <w:tmpl w:val="B7108032"/>
    <w:lvl w:ilvl="0" w:tplc="14100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8107F6"/>
    <w:multiLevelType w:val="hybridMultilevel"/>
    <w:tmpl w:val="2A18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C758C"/>
    <w:multiLevelType w:val="hybridMultilevel"/>
    <w:tmpl w:val="6FBE45F8"/>
    <w:lvl w:ilvl="0" w:tplc="7D1AC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967C81"/>
    <w:multiLevelType w:val="hybridMultilevel"/>
    <w:tmpl w:val="52C4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B7528"/>
    <w:multiLevelType w:val="hybridMultilevel"/>
    <w:tmpl w:val="DB1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44B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87816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7"/>
  </w:num>
  <w:num w:numId="5">
    <w:abstractNumId w:val="22"/>
  </w:num>
  <w:num w:numId="6">
    <w:abstractNumId w:val="14"/>
  </w:num>
  <w:num w:numId="7">
    <w:abstractNumId w:val="24"/>
  </w:num>
  <w:num w:numId="8">
    <w:abstractNumId w:val="2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20"/>
  </w:num>
  <w:num w:numId="14">
    <w:abstractNumId w:val="9"/>
  </w:num>
  <w:num w:numId="15">
    <w:abstractNumId w:val="17"/>
  </w:num>
  <w:num w:numId="16">
    <w:abstractNumId w:val="2"/>
  </w:num>
  <w:num w:numId="17">
    <w:abstractNumId w:val="16"/>
  </w:num>
  <w:num w:numId="18">
    <w:abstractNumId w:val="13"/>
  </w:num>
  <w:num w:numId="19">
    <w:abstractNumId w:val="19"/>
  </w:num>
  <w:num w:numId="20">
    <w:abstractNumId w:val="28"/>
  </w:num>
  <w:num w:numId="21">
    <w:abstractNumId w:val="3"/>
  </w:num>
  <w:num w:numId="22">
    <w:abstractNumId w:val="26"/>
  </w:num>
  <w:num w:numId="23">
    <w:abstractNumId w:val="10"/>
  </w:num>
  <w:num w:numId="24">
    <w:abstractNumId w:val="6"/>
  </w:num>
  <w:num w:numId="25">
    <w:abstractNumId w:val="25"/>
  </w:num>
  <w:num w:numId="26">
    <w:abstractNumId w:val="21"/>
  </w:num>
  <w:num w:numId="27">
    <w:abstractNumId w:val="11"/>
  </w:num>
  <w:num w:numId="28">
    <w:abstractNumId w:val="15"/>
  </w:num>
  <w:num w:numId="29">
    <w:abstractNumId w:val="8"/>
  </w:num>
  <w:num w:numId="30">
    <w:abstractNumId w:val="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EF5"/>
    <w:rsid w:val="00006820"/>
    <w:rsid w:val="0004621A"/>
    <w:rsid w:val="00051FA5"/>
    <w:rsid w:val="0005238F"/>
    <w:rsid w:val="0006427A"/>
    <w:rsid w:val="000A03E6"/>
    <w:rsid w:val="000A465B"/>
    <w:rsid w:val="000C7720"/>
    <w:rsid w:val="000D568A"/>
    <w:rsid w:val="000E1BBA"/>
    <w:rsid w:val="000E4588"/>
    <w:rsid w:val="000F0200"/>
    <w:rsid w:val="00160761"/>
    <w:rsid w:val="00165FDD"/>
    <w:rsid w:val="00171DE1"/>
    <w:rsid w:val="001822A7"/>
    <w:rsid w:val="001A085E"/>
    <w:rsid w:val="001A42C5"/>
    <w:rsid w:val="001C4DE2"/>
    <w:rsid w:val="001E6939"/>
    <w:rsid w:val="001F6A3D"/>
    <w:rsid w:val="002344E3"/>
    <w:rsid w:val="002532E7"/>
    <w:rsid w:val="002665F5"/>
    <w:rsid w:val="00287896"/>
    <w:rsid w:val="00296633"/>
    <w:rsid w:val="002A3DEB"/>
    <w:rsid w:val="002B6BAA"/>
    <w:rsid w:val="002C7DB2"/>
    <w:rsid w:val="002E7C12"/>
    <w:rsid w:val="002F323A"/>
    <w:rsid w:val="003064CC"/>
    <w:rsid w:val="003129CB"/>
    <w:rsid w:val="0032368E"/>
    <w:rsid w:val="00326A77"/>
    <w:rsid w:val="003358B0"/>
    <w:rsid w:val="00390641"/>
    <w:rsid w:val="003C70BE"/>
    <w:rsid w:val="003E1B0C"/>
    <w:rsid w:val="003F2C83"/>
    <w:rsid w:val="00424709"/>
    <w:rsid w:val="00425956"/>
    <w:rsid w:val="00454D64"/>
    <w:rsid w:val="00461951"/>
    <w:rsid w:val="00473007"/>
    <w:rsid w:val="004A124F"/>
    <w:rsid w:val="004A180F"/>
    <w:rsid w:val="004C3C30"/>
    <w:rsid w:val="004C7702"/>
    <w:rsid w:val="004D21CD"/>
    <w:rsid w:val="004E7882"/>
    <w:rsid w:val="004E7EF5"/>
    <w:rsid w:val="004F4BE1"/>
    <w:rsid w:val="005071BB"/>
    <w:rsid w:val="0051354C"/>
    <w:rsid w:val="00514CB3"/>
    <w:rsid w:val="005434A8"/>
    <w:rsid w:val="00586BA6"/>
    <w:rsid w:val="00597091"/>
    <w:rsid w:val="005A5532"/>
    <w:rsid w:val="005C2662"/>
    <w:rsid w:val="005C620D"/>
    <w:rsid w:val="005C70F6"/>
    <w:rsid w:val="006039EC"/>
    <w:rsid w:val="0064247D"/>
    <w:rsid w:val="00643D11"/>
    <w:rsid w:val="00644C89"/>
    <w:rsid w:val="00671E11"/>
    <w:rsid w:val="006807BC"/>
    <w:rsid w:val="00687380"/>
    <w:rsid w:val="00691B16"/>
    <w:rsid w:val="00697292"/>
    <w:rsid w:val="006A150D"/>
    <w:rsid w:val="006A40E6"/>
    <w:rsid w:val="006A66B7"/>
    <w:rsid w:val="006B0048"/>
    <w:rsid w:val="006C28F6"/>
    <w:rsid w:val="006C5F63"/>
    <w:rsid w:val="006D5964"/>
    <w:rsid w:val="006E3199"/>
    <w:rsid w:val="007002E8"/>
    <w:rsid w:val="007137CE"/>
    <w:rsid w:val="00715271"/>
    <w:rsid w:val="00716ACB"/>
    <w:rsid w:val="00720872"/>
    <w:rsid w:val="00755CB3"/>
    <w:rsid w:val="00770DD4"/>
    <w:rsid w:val="007717AF"/>
    <w:rsid w:val="00791650"/>
    <w:rsid w:val="00794D7D"/>
    <w:rsid w:val="007B0063"/>
    <w:rsid w:val="007B237B"/>
    <w:rsid w:val="007F2288"/>
    <w:rsid w:val="00811E9F"/>
    <w:rsid w:val="00812A52"/>
    <w:rsid w:val="00820276"/>
    <w:rsid w:val="008226BB"/>
    <w:rsid w:val="00863EFB"/>
    <w:rsid w:val="008732F8"/>
    <w:rsid w:val="0089210D"/>
    <w:rsid w:val="008A77B4"/>
    <w:rsid w:val="008D2B0E"/>
    <w:rsid w:val="008D427E"/>
    <w:rsid w:val="008E4DBB"/>
    <w:rsid w:val="00916A21"/>
    <w:rsid w:val="00932517"/>
    <w:rsid w:val="00940645"/>
    <w:rsid w:val="00976146"/>
    <w:rsid w:val="00981016"/>
    <w:rsid w:val="009C087E"/>
    <w:rsid w:val="009C5383"/>
    <w:rsid w:val="009C5897"/>
    <w:rsid w:val="009D3DD2"/>
    <w:rsid w:val="009D46DC"/>
    <w:rsid w:val="009E0654"/>
    <w:rsid w:val="009E14A1"/>
    <w:rsid w:val="009F0620"/>
    <w:rsid w:val="009F1B88"/>
    <w:rsid w:val="00A06FDF"/>
    <w:rsid w:val="00A33AD6"/>
    <w:rsid w:val="00A376EA"/>
    <w:rsid w:val="00A51E5B"/>
    <w:rsid w:val="00A6030F"/>
    <w:rsid w:val="00A83538"/>
    <w:rsid w:val="00A879F6"/>
    <w:rsid w:val="00A9061F"/>
    <w:rsid w:val="00A91AE2"/>
    <w:rsid w:val="00AB0C36"/>
    <w:rsid w:val="00AC4A27"/>
    <w:rsid w:val="00AD6B7B"/>
    <w:rsid w:val="00AF225F"/>
    <w:rsid w:val="00AF2368"/>
    <w:rsid w:val="00AF2FB4"/>
    <w:rsid w:val="00AF4F7A"/>
    <w:rsid w:val="00B67126"/>
    <w:rsid w:val="00B800BD"/>
    <w:rsid w:val="00B87D51"/>
    <w:rsid w:val="00B911A5"/>
    <w:rsid w:val="00B95C13"/>
    <w:rsid w:val="00BA2539"/>
    <w:rsid w:val="00BB5536"/>
    <w:rsid w:val="00BC08E3"/>
    <w:rsid w:val="00BC35E0"/>
    <w:rsid w:val="00BE1534"/>
    <w:rsid w:val="00BE6C35"/>
    <w:rsid w:val="00BF42CA"/>
    <w:rsid w:val="00C11D22"/>
    <w:rsid w:val="00C17320"/>
    <w:rsid w:val="00C51562"/>
    <w:rsid w:val="00C522A4"/>
    <w:rsid w:val="00C67EFC"/>
    <w:rsid w:val="00C77441"/>
    <w:rsid w:val="00C84E82"/>
    <w:rsid w:val="00C92627"/>
    <w:rsid w:val="00CB2C57"/>
    <w:rsid w:val="00CE46B5"/>
    <w:rsid w:val="00CE7751"/>
    <w:rsid w:val="00D0619D"/>
    <w:rsid w:val="00D42FA0"/>
    <w:rsid w:val="00D66361"/>
    <w:rsid w:val="00DB3135"/>
    <w:rsid w:val="00DB63D2"/>
    <w:rsid w:val="00DB69D9"/>
    <w:rsid w:val="00DD0D30"/>
    <w:rsid w:val="00DD1CC1"/>
    <w:rsid w:val="00DD2928"/>
    <w:rsid w:val="00DE1C83"/>
    <w:rsid w:val="00DE4348"/>
    <w:rsid w:val="00DF3B2D"/>
    <w:rsid w:val="00DF6842"/>
    <w:rsid w:val="00E0436D"/>
    <w:rsid w:val="00E05B91"/>
    <w:rsid w:val="00E06301"/>
    <w:rsid w:val="00E17BFF"/>
    <w:rsid w:val="00E2752A"/>
    <w:rsid w:val="00E363DA"/>
    <w:rsid w:val="00E55864"/>
    <w:rsid w:val="00E6391F"/>
    <w:rsid w:val="00E67811"/>
    <w:rsid w:val="00E7044C"/>
    <w:rsid w:val="00E74464"/>
    <w:rsid w:val="00ED1C57"/>
    <w:rsid w:val="00ED477D"/>
    <w:rsid w:val="00F00C78"/>
    <w:rsid w:val="00F026FD"/>
    <w:rsid w:val="00F5207C"/>
    <w:rsid w:val="00F5246B"/>
    <w:rsid w:val="00F61135"/>
    <w:rsid w:val="00F75A2F"/>
    <w:rsid w:val="00FB2D34"/>
    <w:rsid w:val="00FE5DCD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4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link w:val="20"/>
    <w:uiPriority w:val="9"/>
    <w:qFormat/>
    <w:rsid w:val="00A33AD6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Arial CYR"/>
      <w:b/>
      <w:bCs/>
      <w:kern w:val="24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AD6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Arial CYR"/>
      <w:b/>
      <w:bCs/>
      <w:kern w:val="2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44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7044C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E7044C"/>
    <w:pPr>
      <w:ind w:firstLine="0"/>
      <w:jc w:val="left"/>
    </w:pPr>
  </w:style>
  <w:style w:type="paragraph" w:styleId="a5">
    <w:name w:val="List Paragraph"/>
    <w:basedOn w:val="a"/>
    <w:uiPriority w:val="34"/>
    <w:qFormat/>
    <w:rsid w:val="001F6A3D"/>
    <w:pPr>
      <w:ind w:left="720"/>
      <w:contextualSpacing/>
    </w:pPr>
  </w:style>
  <w:style w:type="paragraph" w:styleId="a6">
    <w:name w:val="header"/>
    <w:basedOn w:val="a"/>
    <w:link w:val="a7"/>
    <w:unhideWhenUsed/>
    <w:rsid w:val="00AF2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23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F2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23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AD6"/>
    <w:rPr>
      <w:rFonts w:ascii="Times New Roman" w:eastAsia="Times New Roman" w:hAnsi="Times New Roman" w:cs="Arial CYR"/>
      <w:b/>
      <w:bCs/>
      <w:kern w:val="24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AD6"/>
    <w:rPr>
      <w:rFonts w:ascii="Times New Roman" w:eastAsia="Times New Roman" w:hAnsi="Times New Roman" w:cs="Arial CYR"/>
      <w:b/>
      <w:bCs/>
      <w:kern w:val="24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3AD6"/>
  </w:style>
  <w:style w:type="character" w:styleId="aa">
    <w:name w:val="Emphasis"/>
    <w:basedOn w:val="a0"/>
    <w:uiPriority w:val="20"/>
    <w:qFormat/>
    <w:rsid w:val="00A33AD6"/>
    <w:rPr>
      <w:i/>
      <w:iCs/>
    </w:rPr>
  </w:style>
  <w:style w:type="table" w:styleId="ab">
    <w:name w:val="Table Grid"/>
    <w:basedOn w:val="a1"/>
    <w:uiPriority w:val="59"/>
    <w:rsid w:val="00A33AD6"/>
    <w:pPr>
      <w:spacing w:after="0" w:line="240" w:lineRule="auto"/>
    </w:pPr>
    <w:rPr>
      <w:rFonts w:ascii="Times New Roman" w:hAnsi="Times New Roman" w:cs="Arial CYR"/>
      <w:kern w:val="24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A33AD6"/>
    <w:rPr>
      <w:color w:val="0000FF"/>
      <w:u w:val="single"/>
    </w:rPr>
  </w:style>
  <w:style w:type="character" w:styleId="ac">
    <w:name w:val="Hyperlink"/>
    <w:basedOn w:val="a0"/>
    <w:unhideWhenUsed/>
    <w:rsid w:val="00A33AD6"/>
    <w:rPr>
      <w:color w:val="0563C1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976146"/>
  </w:style>
  <w:style w:type="paragraph" w:customStyle="1" w:styleId="ConsPlusNormal">
    <w:name w:val="ConsPlusNormal"/>
    <w:rsid w:val="0097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976146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761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rsid w:val="00976146"/>
    <w:pPr>
      <w:widowControl/>
      <w:autoSpaceDE/>
      <w:autoSpaceDN/>
      <w:adjustRightInd/>
      <w:ind w:firstLine="0"/>
      <w:jc w:val="left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976146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Body Text"/>
    <w:basedOn w:val="a"/>
    <w:link w:val="af0"/>
    <w:rsid w:val="00976146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9761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976146"/>
  </w:style>
  <w:style w:type="paragraph" w:styleId="22">
    <w:name w:val="Body Text Indent 2"/>
    <w:basedOn w:val="a"/>
    <w:link w:val="23"/>
    <w:rsid w:val="0097614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9761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97614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customStyle="1" w:styleId="af2">
    <w:name w:val="Îáû÷íûé"/>
    <w:rsid w:val="00976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9761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9761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976146"/>
  </w:style>
  <w:style w:type="character" w:customStyle="1" w:styleId="layout">
    <w:name w:val="layout"/>
    <w:basedOn w:val="a0"/>
    <w:rsid w:val="0097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bel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71F0-1936-4B41-81FC-E0053301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33</Pages>
  <Words>11736</Words>
  <Characters>66897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Сергей</cp:lastModifiedBy>
  <cp:revision>20</cp:revision>
  <dcterms:created xsi:type="dcterms:W3CDTF">2023-03-15T06:49:00Z</dcterms:created>
  <dcterms:modified xsi:type="dcterms:W3CDTF">2023-07-21T06:32:00Z</dcterms:modified>
</cp:coreProperties>
</file>